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59E08" w14:textId="77777777" w:rsidR="0002611A" w:rsidRPr="00632A49" w:rsidRDefault="0002611A">
      <w:pPr>
        <w:pStyle w:val="Textoindependiente"/>
        <w:rPr>
          <w:rFonts w:ascii="Arial" w:hAnsi="Arial" w:cs="Arial"/>
          <w:b/>
          <w:sz w:val="22"/>
          <w:szCs w:val="22"/>
        </w:rPr>
      </w:pPr>
    </w:p>
    <w:p w14:paraId="7C62E19D" w14:textId="77777777" w:rsidR="00A15503" w:rsidRDefault="00A15503">
      <w:pPr>
        <w:pStyle w:val="Textoindependiente"/>
        <w:rPr>
          <w:rFonts w:ascii="Arial" w:hAnsi="Arial" w:cs="Arial"/>
          <w:sz w:val="22"/>
          <w:szCs w:val="22"/>
        </w:rPr>
      </w:pPr>
    </w:p>
    <w:p w14:paraId="7296591C" w14:textId="77777777" w:rsidR="001E6399" w:rsidRDefault="001E6399" w:rsidP="00AF0B23">
      <w:pPr>
        <w:pStyle w:val="Textoindependiente"/>
        <w:spacing w:before="92"/>
        <w:rPr>
          <w:rFonts w:ascii="Arial" w:hAnsi="Arial" w:cs="Arial"/>
          <w:sz w:val="22"/>
          <w:szCs w:val="22"/>
        </w:rPr>
      </w:pPr>
    </w:p>
    <w:p w14:paraId="7C1E68D5" w14:textId="32333C20" w:rsidR="00AF0B23" w:rsidRPr="002C4808" w:rsidRDefault="00AF0B23" w:rsidP="00AF0B23">
      <w:pPr>
        <w:pStyle w:val="Textoindependiente"/>
        <w:spacing w:before="92"/>
        <w:rPr>
          <w:rFonts w:ascii="Arial" w:hAnsi="Arial" w:cs="Arial"/>
          <w:sz w:val="22"/>
          <w:szCs w:val="22"/>
        </w:rPr>
      </w:pPr>
      <w:r w:rsidRPr="002C4808">
        <w:rPr>
          <w:rFonts w:ascii="Arial" w:hAnsi="Arial" w:cs="Arial"/>
          <w:sz w:val="22"/>
          <w:szCs w:val="22"/>
        </w:rPr>
        <w:t>Bogotá</w:t>
      </w:r>
      <w:r w:rsidRPr="002C4808">
        <w:rPr>
          <w:rFonts w:ascii="Arial" w:hAnsi="Arial" w:cs="Arial"/>
          <w:spacing w:val="-1"/>
          <w:sz w:val="22"/>
          <w:szCs w:val="22"/>
        </w:rPr>
        <w:t xml:space="preserve"> </w:t>
      </w:r>
      <w:r w:rsidRPr="002C4808">
        <w:rPr>
          <w:rFonts w:ascii="Arial" w:hAnsi="Arial" w:cs="Arial"/>
          <w:sz w:val="22"/>
          <w:szCs w:val="22"/>
        </w:rPr>
        <w:t>D.C,</w:t>
      </w:r>
      <w:r w:rsidRPr="002C4808">
        <w:rPr>
          <w:rFonts w:ascii="Arial" w:hAnsi="Arial" w:cs="Arial"/>
          <w:spacing w:val="-3"/>
          <w:sz w:val="22"/>
          <w:szCs w:val="22"/>
        </w:rPr>
        <w:t xml:space="preserve"> </w:t>
      </w:r>
      <w:r>
        <w:rPr>
          <w:rFonts w:ascii="Arial" w:hAnsi="Arial" w:cs="Arial"/>
          <w:sz w:val="22"/>
          <w:szCs w:val="22"/>
        </w:rPr>
        <w:t>marzo 19</w:t>
      </w:r>
      <w:r w:rsidRPr="002C4808">
        <w:rPr>
          <w:rFonts w:ascii="Arial" w:hAnsi="Arial" w:cs="Arial"/>
          <w:spacing w:val="-2"/>
          <w:sz w:val="22"/>
          <w:szCs w:val="22"/>
        </w:rPr>
        <w:t xml:space="preserve"> </w:t>
      </w:r>
      <w:r w:rsidRPr="002C4808">
        <w:rPr>
          <w:rFonts w:ascii="Arial" w:hAnsi="Arial" w:cs="Arial"/>
          <w:sz w:val="22"/>
          <w:szCs w:val="22"/>
        </w:rPr>
        <w:t>de</w:t>
      </w:r>
      <w:r w:rsidRPr="002C4808">
        <w:rPr>
          <w:rFonts w:ascii="Arial" w:hAnsi="Arial" w:cs="Arial"/>
          <w:spacing w:val="-3"/>
          <w:sz w:val="22"/>
          <w:szCs w:val="22"/>
        </w:rPr>
        <w:t xml:space="preserve"> </w:t>
      </w:r>
      <w:r w:rsidRPr="002C4808">
        <w:rPr>
          <w:rFonts w:ascii="Arial" w:hAnsi="Arial" w:cs="Arial"/>
          <w:sz w:val="22"/>
          <w:szCs w:val="22"/>
        </w:rPr>
        <w:t>202</w:t>
      </w:r>
      <w:r>
        <w:rPr>
          <w:rFonts w:ascii="Arial" w:hAnsi="Arial" w:cs="Arial"/>
          <w:sz w:val="22"/>
          <w:szCs w:val="22"/>
        </w:rPr>
        <w:t>4</w:t>
      </w:r>
      <w:r w:rsidRPr="002C4808">
        <w:rPr>
          <w:rFonts w:ascii="Arial" w:hAnsi="Arial" w:cs="Arial"/>
          <w:sz w:val="22"/>
          <w:szCs w:val="22"/>
        </w:rPr>
        <w:t>.</w:t>
      </w:r>
    </w:p>
    <w:p w14:paraId="35A8BBE6" w14:textId="77777777" w:rsidR="00AF0B23" w:rsidRPr="002C4808" w:rsidRDefault="00AF0B23" w:rsidP="00AF0B23">
      <w:pPr>
        <w:pStyle w:val="Textoindependiente"/>
        <w:rPr>
          <w:rFonts w:ascii="Arial" w:hAnsi="Arial" w:cs="Arial"/>
          <w:sz w:val="22"/>
          <w:szCs w:val="22"/>
        </w:rPr>
      </w:pPr>
    </w:p>
    <w:p w14:paraId="253D3E99" w14:textId="77777777" w:rsidR="00AF0B23" w:rsidRPr="002C4808" w:rsidRDefault="00AF0B23" w:rsidP="00AF0B23">
      <w:pPr>
        <w:pStyle w:val="Textoindependiente"/>
        <w:rPr>
          <w:rFonts w:ascii="Arial" w:hAnsi="Arial" w:cs="Arial"/>
          <w:sz w:val="22"/>
          <w:szCs w:val="22"/>
        </w:rPr>
      </w:pPr>
    </w:p>
    <w:p w14:paraId="5B1D0FEA" w14:textId="77777777" w:rsidR="001E6399" w:rsidRDefault="001E6399" w:rsidP="00AF0B23">
      <w:pPr>
        <w:pStyle w:val="Textoindependiente"/>
        <w:spacing w:before="161"/>
        <w:rPr>
          <w:rFonts w:ascii="Arial" w:hAnsi="Arial" w:cs="Arial"/>
          <w:sz w:val="22"/>
          <w:szCs w:val="22"/>
        </w:rPr>
      </w:pPr>
    </w:p>
    <w:p w14:paraId="39973778" w14:textId="0CE57DF0" w:rsidR="00AF0B23" w:rsidRPr="00694FEA" w:rsidRDefault="00AF0B23" w:rsidP="00AF0B23">
      <w:pPr>
        <w:pStyle w:val="Textoindependiente"/>
        <w:spacing w:before="161"/>
        <w:rPr>
          <w:rFonts w:ascii="Arial" w:hAnsi="Arial" w:cs="Arial"/>
          <w:sz w:val="22"/>
          <w:szCs w:val="22"/>
        </w:rPr>
      </w:pPr>
      <w:r w:rsidRPr="00694FEA">
        <w:rPr>
          <w:rFonts w:ascii="Arial" w:hAnsi="Arial" w:cs="Arial"/>
          <w:sz w:val="22"/>
          <w:szCs w:val="22"/>
        </w:rPr>
        <w:t>Honorable</w:t>
      </w:r>
      <w:r w:rsidRPr="00694FEA">
        <w:rPr>
          <w:rFonts w:ascii="Arial" w:hAnsi="Arial" w:cs="Arial"/>
          <w:spacing w:val="-10"/>
          <w:sz w:val="22"/>
          <w:szCs w:val="22"/>
        </w:rPr>
        <w:t xml:space="preserve"> </w:t>
      </w:r>
      <w:r w:rsidRPr="00694FEA">
        <w:rPr>
          <w:rFonts w:ascii="Arial" w:hAnsi="Arial" w:cs="Arial"/>
          <w:sz w:val="22"/>
          <w:szCs w:val="22"/>
        </w:rPr>
        <w:t>Representante:</w:t>
      </w:r>
    </w:p>
    <w:p w14:paraId="7937BFCC" w14:textId="77777777" w:rsidR="00AF0B23" w:rsidRPr="00694FEA" w:rsidRDefault="00AF0B23" w:rsidP="00AF0B23">
      <w:pPr>
        <w:pStyle w:val="Textoindependiente"/>
        <w:spacing w:before="43"/>
        <w:rPr>
          <w:rFonts w:ascii="Arial" w:eastAsia="Calibri" w:hAnsi="Arial" w:cs="Arial"/>
          <w:b/>
          <w:sz w:val="22"/>
          <w:szCs w:val="22"/>
          <w:lang w:val="es-CO" w:eastAsia="es-CO"/>
        </w:rPr>
      </w:pPr>
      <w:r w:rsidRPr="00694FEA">
        <w:rPr>
          <w:rFonts w:ascii="Arial" w:eastAsia="Calibri" w:hAnsi="Arial" w:cs="Arial"/>
          <w:b/>
          <w:sz w:val="22"/>
          <w:szCs w:val="22"/>
          <w:lang w:val="es-CO" w:eastAsia="es-CO"/>
        </w:rPr>
        <w:t>MARÍA EUGENIA LOPERA MONSALVE</w:t>
      </w:r>
    </w:p>
    <w:p w14:paraId="6AC5E0B4" w14:textId="77777777" w:rsidR="00AF0B23" w:rsidRPr="002C4808" w:rsidRDefault="00AF0B23" w:rsidP="00AF0B23">
      <w:pPr>
        <w:pStyle w:val="Textoindependiente"/>
        <w:spacing w:before="43"/>
        <w:rPr>
          <w:rFonts w:ascii="Arial" w:hAnsi="Arial" w:cs="Arial"/>
          <w:sz w:val="22"/>
          <w:szCs w:val="22"/>
        </w:rPr>
      </w:pPr>
      <w:r w:rsidRPr="002C4808">
        <w:rPr>
          <w:rFonts w:ascii="Arial" w:hAnsi="Arial" w:cs="Arial"/>
          <w:sz w:val="22"/>
          <w:szCs w:val="22"/>
        </w:rPr>
        <w:t>Presidente</w:t>
      </w:r>
      <w:r w:rsidRPr="002C4808">
        <w:rPr>
          <w:rFonts w:ascii="Arial" w:hAnsi="Arial" w:cs="Arial"/>
          <w:spacing w:val="-1"/>
          <w:sz w:val="22"/>
          <w:szCs w:val="22"/>
        </w:rPr>
        <w:t xml:space="preserve"> </w:t>
      </w:r>
      <w:r w:rsidRPr="002C4808">
        <w:rPr>
          <w:rFonts w:ascii="Arial" w:hAnsi="Arial" w:cs="Arial"/>
          <w:sz w:val="22"/>
          <w:szCs w:val="22"/>
        </w:rPr>
        <w:t>de la Comisión Séptima</w:t>
      </w:r>
    </w:p>
    <w:p w14:paraId="444A534D" w14:textId="77777777" w:rsidR="00AF0B23" w:rsidRPr="002C4808" w:rsidRDefault="00AF0B23" w:rsidP="00AF0B23">
      <w:pPr>
        <w:pStyle w:val="Textoindependiente"/>
        <w:spacing w:before="43"/>
        <w:rPr>
          <w:rFonts w:ascii="Arial" w:hAnsi="Arial" w:cs="Arial"/>
          <w:sz w:val="22"/>
          <w:szCs w:val="22"/>
        </w:rPr>
      </w:pPr>
      <w:r w:rsidRPr="002C4808">
        <w:rPr>
          <w:rFonts w:ascii="Arial" w:hAnsi="Arial" w:cs="Arial"/>
          <w:sz w:val="22"/>
          <w:szCs w:val="22"/>
        </w:rPr>
        <w:t>Cámara</w:t>
      </w:r>
      <w:r w:rsidRPr="002C4808">
        <w:rPr>
          <w:rFonts w:ascii="Arial" w:hAnsi="Arial" w:cs="Arial"/>
          <w:spacing w:val="-4"/>
          <w:sz w:val="22"/>
          <w:szCs w:val="22"/>
        </w:rPr>
        <w:t xml:space="preserve"> </w:t>
      </w:r>
      <w:r w:rsidRPr="002C4808">
        <w:rPr>
          <w:rFonts w:ascii="Arial" w:hAnsi="Arial" w:cs="Arial"/>
          <w:sz w:val="22"/>
          <w:szCs w:val="22"/>
        </w:rPr>
        <w:t>de</w:t>
      </w:r>
      <w:r w:rsidRPr="002C4808">
        <w:rPr>
          <w:rFonts w:ascii="Arial" w:hAnsi="Arial" w:cs="Arial"/>
          <w:spacing w:val="-3"/>
          <w:sz w:val="22"/>
          <w:szCs w:val="22"/>
        </w:rPr>
        <w:t xml:space="preserve"> </w:t>
      </w:r>
      <w:r w:rsidRPr="002C4808">
        <w:rPr>
          <w:rFonts w:ascii="Arial" w:hAnsi="Arial" w:cs="Arial"/>
          <w:sz w:val="22"/>
          <w:szCs w:val="22"/>
        </w:rPr>
        <w:t>Representantes del Congreso de la República</w:t>
      </w:r>
    </w:p>
    <w:p w14:paraId="726A78D3" w14:textId="77777777" w:rsidR="00AF0B23" w:rsidRPr="002C4808" w:rsidRDefault="00AF0B23" w:rsidP="00AF0B23">
      <w:pPr>
        <w:pStyle w:val="Textoindependiente"/>
        <w:spacing w:before="41"/>
        <w:rPr>
          <w:rFonts w:ascii="Arial" w:hAnsi="Arial" w:cs="Arial"/>
          <w:sz w:val="22"/>
          <w:szCs w:val="22"/>
        </w:rPr>
      </w:pPr>
      <w:r w:rsidRPr="002C4808">
        <w:rPr>
          <w:rFonts w:ascii="Arial" w:hAnsi="Arial" w:cs="Arial"/>
          <w:sz w:val="22"/>
          <w:szCs w:val="22"/>
        </w:rPr>
        <w:t>E. S. D.</w:t>
      </w:r>
    </w:p>
    <w:p w14:paraId="79AA3E45" w14:textId="77777777" w:rsidR="00AF0B23" w:rsidRPr="002C4808" w:rsidRDefault="00AF0B23" w:rsidP="00AF0B23">
      <w:pPr>
        <w:pStyle w:val="Textoindependiente"/>
        <w:spacing w:before="8"/>
        <w:rPr>
          <w:rFonts w:ascii="Arial" w:hAnsi="Arial" w:cs="Arial"/>
          <w:sz w:val="22"/>
          <w:szCs w:val="22"/>
        </w:rPr>
      </w:pPr>
    </w:p>
    <w:p w14:paraId="1323D495" w14:textId="77777777" w:rsidR="00AF0B23" w:rsidRPr="002C4808" w:rsidRDefault="00AF0B23" w:rsidP="00AF0B23">
      <w:pPr>
        <w:pStyle w:val="Textoindependiente"/>
        <w:spacing w:before="8"/>
        <w:rPr>
          <w:rFonts w:ascii="Arial" w:hAnsi="Arial" w:cs="Arial"/>
          <w:sz w:val="22"/>
          <w:szCs w:val="22"/>
        </w:rPr>
      </w:pPr>
    </w:p>
    <w:p w14:paraId="4B42D0D1" w14:textId="77777777" w:rsidR="001E6399" w:rsidRDefault="001E6399" w:rsidP="00DB7A9D">
      <w:pPr>
        <w:pStyle w:val="Textoindependiente"/>
        <w:spacing w:line="276" w:lineRule="auto"/>
        <w:ind w:right="642"/>
        <w:jc w:val="both"/>
        <w:rPr>
          <w:rFonts w:ascii="Arial" w:hAnsi="Arial" w:cs="Arial"/>
          <w:b/>
          <w:sz w:val="22"/>
          <w:szCs w:val="22"/>
        </w:rPr>
      </w:pPr>
    </w:p>
    <w:p w14:paraId="609F00D0" w14:textId="04F878E6" w:rsidR="00AF0B23" w:rsidRPr="002C4808" w:rsidRDefault="00AF0B23" w:rsidP="00DB7A9D">
      <w:pPr>
        <w:pStyle w:val="Textoindependiente"/>
        <w:spacing w:line="276" w:lineRule="auto"/>
        <w:ind w:right="642"/>
        <w:jc w:val="both"/>
        <w:rPr>
          <w:rFonts w:ascii="Arial" w:hAnsi="Arial" w:cs="Arial"/>
          <w:sz w:val="22"/>
          <w:szCs w:val="22"/>
        </w:rPr>
      </w:pPr>
      <w:r w:rsidRPr="002C4808">
        <w:rPr>
          <w:rFonts w:ascii="Arial" w:hAnsi="Arial" w:cs="Arial"/>
          <w:b/>
          <w:sz w:val="22"/>
          <w:szCs w:val="22"/>
        </w:rPr>
        <w:t>Asunto:</w:t>
      </w:r>
      <w:r w:rsidRPr="002C4808">
        <w:rPr>
          <w:rFonts w:ascii="Arial" w:hAnsi="Arial" w:cs="Arial"/>
          <w:b/>
          <w:spacing w:val="1"/>
          <w:sz w:val="22"/>
          <w:szCs w:val="22"/>
        </w:rPr>
        <w:t xml:space="preserve"> </w:t>
      </w:r>
      <w:r w:rsidRPr="002C4808">
        <w:rPr>
          <w:rFonts w:ascii="Arial" w:hAnsi="Arial" w:cs="Arial"/>
          <w:sz w:val="22"/>
          <w:szCs w:val="22"/>
        </w:rPr>
        <w:t>Informe</w:t>
      </w:r>
      <w:r w:rsidRPr="002C4808">
        <w:rPr>
          <w:rFonts w:ascii="Arial" w:hAnsi="Arial" w:cs="Arial"/>
          <w:spacing w:val="1"/>
          <w:sz w:val="22"/>
          <w:szCs w:val="22"/>
        </w:rPr>
        <w:t xml:space="preserve"> </w:t>
      </w:r>
      <w:r w:rsidRPr="002C4808">
        <w:rPr>
          <w:rFonts w:ascii="Arial" w:hAnsi="Arial" w:cs="Arial"/>
          <w:sz w:val="22"/>
          <w:szCs w:val="22"/>
        </w:rPr>
        <w:t>ponencia</w:t>
      </w:r>
      <w:r w:rsidRPr="002C4808">
        <w:rPr>
          <w:rFonts w:ascii="Arial" w:hAnsi="Arial" w:cs="Arial"/>
          <w:spacing w:val="1"/>
          <w:sz w:val="22"/>
          <w:szCs w:val="22"/>
        </w:rPr>
        <w:t xml:space="preserve"> </w:t>
      </w:r>
      <w:r>
        <w:rPr>
          <w:rFonts w:ascii="Arial" w:hAnsi="Arial" w:cs="Arial"/>
          <w:spacing w:val="1"/>
          <w:sz w:val="22"/>
          <w:szCs w:val="22"/>
        </w:rPr>
        <w:t>positiva</w:t>
      </w:r>
      <w:r w:rsidRPr="002C4808">
        <w:rPr>
          <w:rFonts w:ascii="Arial" w:hAnsi="Arial" w:cs="Arial"/>
          <w:spacing w:val="1"/>
          <w:sz w:val="22"/>
          <w:szCs w:val="22"/>
        </w:rPr>
        <w:t xml:space="preserve"> </w:t>
      </w:r>
      <w:r w:rsidRPr="002C4808">
        <w:rPr>
          <w:rFonts w:ascii="Arial" w:hAnsi="Arial" w:cs="Arial"/>
          <w:sz w:val="22"/>
          <w:szCs w:val="22"/>
        </w:rPr>
        <w:t>para</w:t>
      </w:r>
      <w:r w:rsidRPr="002C4808">
        <w:rPr>
          <w:rFonts w:ascii="Arial" w:hAnsi="Arial" w:cs="Arial"/>
          <w:spacing w:val="1"/>
          <w:sz w:val="22"/>
          <w:szCs w:val="22"/>
        </w:rPr>
        <w:t xml:space="preserve"> </w:t>
      </w:r>
      <w:r w:rsidRPr="002C4808">
        <w:rPr>
          <w:rFonts w:ascii="Arial" w:hAnsi="Arial" w:cs="Arial"/>
          <w:sz w:val="22"/>
          <w:szCs w:val="22"/>
        </w:rPr>
        <w:t>primer</w:t>
      </w:r>
      <w:r w:rsidRPr="002C4808">
        <w:rPr>
          <w:rFonts w:ascii="Arial" w:hAnsi="Arial" w:cs="Arial"/>
          <w:spacing w:val="1"/>
          <w:sz w:val="22"/>
          <w:szCs w:val="22"/>
        </w:rPr>
        <w:t xml:space="preserve"> </w:t>
      </w:r>
      <w:r w:rsidRPr="002C4808">
        <w:rPr>
          <w:rFonts w:ascii="Arial" w:hAnsi="Arial" w:cs="Arial"/>
          <w:sz w:val="22"/>
          <w:szCs w:val="22"/>
        </w:rPr>
        <w:t>debate</w:t>
      </w:r>
      <w:r w:rsidRPr="002C4808">
        <w:rPr>
          <w:rFonts w:ascii="Arial" w:hAnsi="Arial" w:cs="Arial"/>
          <w:spacing w:val="1"/>
          <w:sz w:val="22"/>
          <w:szCs w:val="22"/>
        </w:rPr>
        <w:t xml:space="preserve"> </w:t>
      </w:r>
      <w:r w:rsidRPr="002C4808">
        <w:rPr>
          <w:rFonts w:ascii="Arial" w:hAnsi="Arial" w:cs="Arial"/>
          <w:sz w:val="22"/>
          <w:szCs w:val="22"/>
        </w:rPr>
        <w:t>al</w:t>
      </w:r>
      <w:r w:rsidRPr="002C4808">
        <w:rPr>
          <w:rFonts w:ascii="Arial" w:hAnsi="Arial" w:cs="Arial"/>
          <w:spacing w:val="1"/>
          <w:sz w:val="22"/>
          <w:szCs w:val="22"/>
        </w:rPr>
        <w:t xml:space="preserve"> </w:t>
      </w:r>
      <w:r>
        <w:rPr>
          <w:rFonts w:ascii="Arial" w:hAnsi="Arial" w:cs="Arial"/>
          <w:sz w:val="22"/>
          <w:szCs w:val="22"/>
        </w:rPr>
        <w:t>P</w:t>
      </w:r>
      <w:r w:rsidRPr="002C4808">
        <w:rPr>
          <w:rFonts w:ascii="Arial" w:hAnsi="Arial" w:cs="Arial"/>
          <w:sz w:val="22"/>
          <w:szCs w:val="22"/>
        </w:rPr>
        <w:t xml:space="preserve">royecto de </w:t>
      </w:r>
      <w:r>
        <w:rPr>
          <w:rFonts w:ascii="Arial" w:hAnsi="Arial" w:cs="Arial"/>
          <w:sz w:val="22"/>
          <w:szCs w:val="22"/>
        </w:rPr>
        <w:t>L</w:t>
      </w:r>
      <w:r w:rsidRPr="002C4808">
        <w:rPr>
          <w:rFonts w:ascii="Arial" w:hAnsi="Arial" w:cs="Arial"/>
          <w:sz w:val="22"/>
          <w:szCs w:val="22"/>
        </w:rPr>
        <w:t>ey número 2</w:t>
      </w:r>
      <w:r>
        <w:rPr>
          <w:rFonts w:ascii="Arial" w:hAnsi="Arial" w:cs="Arial"/>
          <w:sz w:val="22"/>
          <w:szCs w:val="22"/>
        </w:rPr>
        <w:t>22</w:t>
      </w:r>
      <w:r w:rsidRPr="002C4808">
        <w:rPr>
          <w:rFonts w:ascii="Arial" w:hAnsi="Arial" w:cs="Arial"/>
          <w:sz w:val="22"/>
          <w:szCs w:val="22"/>
        </w:rPr>
        <w:t xml:space="preserve"> de 202</w:t>
      </w:r>
      <w:r>
        <w:rPr>
          <w:rFonts w:ascii="Arial" w:hAnsi="Arial" w:cs="Arial"/>
          <w:sz w:val="22"/>
          <w:szCs w:val="22"/>
        </w:rPr>
        <w:t>3</w:t>
      </w:r>
      <w:r w:rsidRPr="002C4808">
        <w:rPr>
          <w:rFonts w:ascii="Arial" w:hAnsi="Arial" w:cs="Arial"/>
          <w:sz w:val="22"/>
          <w:szCs w:val="22"/>
        </w:rPr>
        <w:t xml:space="preserve"> “</w:t>
      </w:r>
      <w:r w:rsidRPr="0048375B">
        <w:rPr>
          <w:rFonts w:ascii="Arial" w:hAnsi="Arial" w:cs="Arial"/>
          <w:i/>
          <w:sz w:val="22"/>
          <w:szCs w:val="22"/>
        </w:rPr>
        <w:t>Mediante la cual se modifica la ley 2079 de 2021 de vivienda y se reconoce la vivienda palafítica y se dictan otras disposiciones</w:t>
      </w:r>
      <w:r w:rsidRPr="002C4808">
        <w:rPr>
          <w:rFonts w:ascii="Arial" w:hAnsi="Arial" w:cs="Arial"/>
          <w:sz w:val="22"/>
          <w:szCs w:val="22"/>
        </w:rPr>
        <w:t>”.</w:t>
      </w:r>
    </w:p>
    <w:p w14:paraId="4EEF1D9A" w14:textId="77777777" w:rsidR="00AF0B23" w:rsidRPr="002C4808" w:rsidRDefault="00AF0B23" w:rsidP="00AF0B23">
      <w:pPr>
        <w:pStyle w:val="Textoindependiente"/>
        <w:spacing w:before="9"/>
        <w:rPr>
          <w:rFonts w:ascii="Arial" w:hAnsi="Arial" w:cs="Arial"/>
          <w:sz w:val="22"/>
          <w:szCs w:val="22"/>
        </w:rPr>
      </w:pPr>
    </w:p>
    <w:p w14:paraId="464F8851" w14:textId="77777777" w:rsidR="00AF0B23" w:rsidRPr="002C4808" w:rsidRDefault="00AF0B23" w:rsidP="00AF0B23">
      <w:pPr>
        <w:pStyle w:val="Textoindependiente"/>
        <w:spacing w:before="9"/>
        <w:rPr>
          <w:rFonts w:ascii="Arial" w:hAnsi="Arial" w:cs="Arial"/>
          <w:sz w:val="22"/>
          <w:szCs w:val="22"/>
        </w:rPr>
      </w:pPr>
    </w:p>
    <w:p w14:paraId="742D706D" w14:textId="77777777" w:rsidR="00AF0B23" w:rsidRPr="002C4808" w:rsidRDefault="00AF0B23" w:rsidP="00AF0B23">
      <w:pPr>
        <w:pStyle w:val="Textoindependiente"/>
        <w:rPr>
          <w:rFonts w:ascii="Arial" w:hAnsi="Arial" w:cs="Arial"/>
          <w:sz w:val="22"/>
          <w:szCs w:val="22"/>
        </w:rPr>
      </w:pPr>
      <w:r w:rsidRPr="002C4808">
        <w:rPr>
          <w:rFonts w:ascii="Arial" w:hAnsi="Arial" w:cs="Arial"/>
          <w:sz w:val="22"/>
          <w:szCs w:val="22"/>
        </w:rPr>
        <w:t>Respetad</w:t>
      </w:r>
      <w:r>
        <w:rPr>
          <w:rFonts w:ascii="Arial" w:hAnsi="Arial" w:cs="Arial"/>
          <w:sz w:val="22"/>
          <w:szCs w:val="22"/>
        </w:rPr>
        <w:t>a</w:t>
      </w:r>
      <w:r w:rsidRPr="002C4808">
        <w:rPr>
          <w:rFonts w:ascii="Arial" w:hAnsi="Arial" w:cs="Arial"/>
          <w:spacing w:val="-4"/>
          <w:sz w:val="22"/>
          <w:szCs w:val="22"/>
        </w:rPr>
        <w:t xml:space="preserve"> </w:t>
      </w:r>
      <w:r w:rsidRPr="002C4808">
        <w:rPr>
          <w:rFonts w:ascii="Arial" w:hAnsi="Arial" w:cs="Arial"/>
          <w:sz w:val="22"/>
          <w:szCs w:val="22"/>
        </w:rPr>
        <w:t>presidente,</w:t>
      </w:r>
    </w:p>
    <w:p w14:paraId="0E3F001C" w14:textId="77777777" w:rsidR="00AF0B23" w:rsidRPr="002C4808" w:rsidRDefault="00AF0B23" w:rsidP="00DB7A9D">
      <w:pPr>
        <w:pStyle w:val="Textoindependiente"/>
        <w:spacing w:before="1" w:line="276" w:lineRule="auto"/>
        <w:rPr>
          <w:rFonts w:ascii="Arial" w:hAnsi="Arial" w:cs="Arial"/>
          <w:sz w:val="22"/>
          <w:szCs w:val="22"/>
        </w:rPr>
      </w:pPr>
    </w:p>
    <w:p w14:paraId="21F3E50D" w14:textId="77777777" w:rsidR="00AF0B23" w:rsidRPr="002C4808" w:rsidRDefault="00AF0B23" w:rsidP="00DB7A9D">
      <w:pPr>
        <w:pStyle w:val="Textoindependiente"/>
        <w:spacing w:before="1" w:line="276" w:lineRule="auto"/>
        <w:rPr>
          <w:rFonts w:ascii="Arial" w:hAnsi="Arial" w:cs="Arial"/>
          <w:sz w:val="22"/>
          <w:szCs w:val="22"/>
        </w:rPr>
      </w:pPr>
    </w:p>
    <w:p w14:paraId="24A6E403" w14:textId="77777777" w:rsidR="00AF0B23" w:rsidRPr="002C4808" w:rsidRDefault="00AF0B23" w:rsidP="00DB7A9D">
      <w:pPr>
        <w:pStyle w:val="Textoindependiente"/>
        <w:spacing w:line="276" w:lineRule="auto"/>
        <w:ind w:right="638"/>
        <w:jc w:val="both"/>
        <w:rPr>
          <w:rFonts w:ascii="Arial" w:hAnsi="Arial" w:cs="Arial"/>
          <w:sz w:val="22"/>
          <w:szCs w:val="22"/>
        </w:rPr>
      </w:pPr>
      <w:r w:rsidRPr="002C4808">
        <w:rPr>
          <w:rFonts w:ascii="Arial" w:hAnsi="Arial" w:cs="Arial"/>
          <w:sz w:val="22"/>
          <w:szCs w:val="22"/>
        </w:rPr>
        <w:t>En los términos de los artículos 174 y 175 de la Ley 5ª de 1992, y en cumplimiento</w:t>
      </w:r>
      <w:r w:rsidRPr="002C4808">
        <w:rPr>
          <w:rFonts w:ascii="Arial" w:hAnsi="Arial" w:cs="Arial"/>
          <w:spacing w:val="-64"/>
          <w:sz w:val="22"/>
          <w:szCs w:val="22"/>
        </w:rPr>
        <w:t xml:space="preserve"> </w:t>
      </w:r>
      <w:r w:rsidRPr="002C4808">
        <w:rPr>
          <w:rFonts w:ascii="Arial" w:hAnsi="Arial" w:cs="Arial"/>
          <w:sz w:val="22"/>
          <w:szCs w:val="22"/>
        </w:rPr>
        <w:t>de la designación realizada por la Mesa Directiva de la Comisión Séptima de la</w:t>
      </w:r>
      <w:r w:rsidRPr="002C4808">
        <w:rPr>
          <w:rFonts w:ascii="Arial" w:hAnsi="Arial" w:cs="Arial"/>
          <w:spacing w:val="1"/>
          <w:sz w:val="22"/>
          <w:szCs w:val="22"/>
        </w:rPr>
        <w:t xml:space="preserve"> </w:t>
      </w:r>
      <w:r w:rsidRPr="002C4808">
        <w:rPr>
          <w:rFonts w:ascii="Arial" w:hAnsi="Arial" w:cs="Arial"/>
          <w:sz w:val="22"/>
          <w:szCs w:val="22"/>
        </w:rPr>
        <w:t xml:space="preserve">Cámara de Representantes, </w:t>
      </w:r>
      <w:r>
        <w:rPr>
          <w:rFonts w:ascii="Arial" w:hAnsi="Arial" w:cs="Arial"/>
          <w:sz w:val="22"/>
          <w:szCs w:val="22"/>
        </w:rPr>
        <w:t xml:space="preserve">me permito presentar informe de ponencia positiva </w:t>
      </w:r>
      <w:r w:rsidRPr="002C4808">
        <w:rPr>
          <w:rFonts w:ascii="Arial" w:hAnsi="Arial" w:cs="Arial"/>
          <w:sz w:val="22"/>
          <w:szCs w:val="22"/>
        </w:rPr>
        <w:t>para</w:t>
      </w:r>
      <w:r w:rsidRPr="002C4808">
        <w:rPr>
          <w:rFonts w:ascii="Arial" w:hAnsi="Arial" w:cs="Arial"/>
          <w:spacing w:val="1"/>
          <w:sz w:val="22"/>
          <w:szCs w:val="22"/>
        </w:rPr>
        <w:t xml:space="preserve"> </w:t>
      </w:r>
      <w:r w:rsidRPr="002C4808">
        <w:rPr>
          <w:rFonts w:ascii="Arial" w:hAnsi="Arial" w:cs="Arial"/>
          <w:sz w:val="22"/>
          <w:szCs w:val="22"/>
        </w:rPr>
        <w:t>primer debate del Proyecto de ley número 2</w:t>
      </w:r>
      <w:r>
        <w:rPr>
          <w:rFonts w:ascii="Arial" w:hAnsi="Arial" w:cs="Arial"/>
          <w:sz w:val="22"/>
          <w:szCs w:val="22"/>
        </w:rPr>
        <w:t>22</w:t>
      </w:r>
      <w:r w:rsidRPr="002C4808">
        <w:rPr>
          <w:rFonts w:ascii="Arial" w:hAnsi="Arial" w:cs="Arial"/>
          <w:sz w:val="22"/>
          <w:szCs w:val="22"/>
        </w:rPr>
        <w:t xml:space="preserve"> de 202</w:t>
      </w:r>
      <w:r>
        <w:rPr>
          <w:rFonts w:ascii="Arial" w:hAnsi="Arial" w:cs="Arial"/>
          <w:sz w:val="22"/>
          <w:szCs w:val="22"/>
        </w:rPr>
        <w:t>3</w:t>
      </w:r>
      <w:r w:rsidRPr="002C4808">
        <w:rPr>
          <w:rFonts w:ascii="Arial" w:hAnsi="Arial" w:cs="Arial"/>
          <w:sz w:val="22"/>
          <w:szCs w:val="22"/>
        </w:rPr>
        <w:t xml:space="preserve"> “</w:t>
      </w:r>
      <w:r w:rsidRPr="0048375B">
        <w:rPr>
          <w:rFonts w:ascii="Arial" w:hAnsi="Arial" w:cs="Arial"/>
          <w:i/>
          <w:sz w:val="22"/>
          <w:szCs w:val="22"/>
        </w:rPr>
        <w:t>Mediante la cual se modifica la ley 2079 de 2021 de vivienda y se reconoce la vivienda palafítica y se dictan otras disposiciones</w:t>
      </w:r>
      <w:r w:rsidRPr="002C4808">
        <w:rPr>
          <w:rFonts w:ascii="Arial" w:hAnsi="Arial" w:cs="Arial"/>
          <w:sz w:val="22"/>
          <w:szCs w:val="22"/>
        </w:rPr>
        <w:t>”.</w:t>
      </w:r>
    </w:p>
    <w:p w14:paraId="31861B16" w14:textId="77777777" w:rsidR="00AF0B23" w:rsidRPr="002C4808" w:rsidRDefault="00AF0B23" w:rsidP="00AF0B23">
      <w:pPr>
        <w:pStyle w:val="Textoindependiente"/>
        <w:rPr>
          <w:rFonts w:ascii="Arial" w:hAnsi="Arial" w:cs="Arial"/>
          <w:sz w:val="22"/>
          <w:szCs w:val="22"/>
        </w:rPr>
      </w:pPr>
    </w:p>
    <w:p w14:paraId="00C9E639" w14:textId="77777777" w:rsidR="00AF0B23" w:rsidRDefault="00AF0B23" w:rsidP="00AF0B23">
      <w:pPr>
        <w:pStyle w:val="Textoindependiente"/>
        <w:rPr>
          <w:rFonts w:ascii="Arial" w:hAnsi="Arial" w:cs="Arial"/>
          <w:sz w:val="22"/>
          <w:szCs w:val="22"/>
        </w:rPr>
      </w:pPr>
    </w:p>
    <w:p w14:paraId="5C91DA45" w14:textId="77777777" w:rsidR="00AF0B23" w:rsidRDefault="00AF0B23" w:rsidP="00AF0B23">
      <w:pPr>
        <w:pStyle w:val="Textoindependiente"/>
        <w:rPr>
          <w:rFonts w:ascii="Arial" w:hAnsi="Arial" w:cs="Arial"/>
          <w:sz w:val="22"/>
          <w:szCs w:val="22"/>
        </w:rPr>
      </w:pPr>
    </w:p>
    <w:p w14:paraId="626F606F" w14:textId="77777777" w:rsidR="00AF0B23" w:rsidRPr="002C4808" w:rsidRDefault="00AF0B23" w:rsidP="00AF0B23">
      <w:pPr>
        <w:pStyle w:val="Textoindependiente"/>
        <w:rPr>
          <w:rFonts w:ascii="Arial" w:hAnsi="Arial" w:cs="Arial"/>
          <w:sz w:val="22"/>
          <w:szCs w:val="22"/>
        </w:rPr>
      </w:pPr>
      <w:r w:rsidRPr="002C4808">
        <w:rPr>
          <w:rFonts w:ascii="Arial" w:hAnsi="Arial" w:cs="Arial"/>
          <w:sz w:val="22"/>
          <w:szCs w:val="22"/>
        </w:rPr>
        <w:t xml:space="preserve">Atentamente, </w:t>
      </w:r>
    </w:p>
    <w:p w14:paraId="65D35FAF" w14:textId="77777777" w:rsidR="00AF0B23" w:rsidRDefault="00AF0B23" w:rsidP="00AF0B23">
      <w:pPr>
        <w:jc w:val="both"/>
        <w:rPr>
          <w:rFonts w:ascii="Arial" w:hAnsi="Arial" w:cs="Arial"/>
          <w:b/>
        </w:rPr>
      </w:pPr>
    </w:p>
    <w:p w14:paraId="790AA2D9" w14:textId="77777777" w:rsidR="00AF0B23" w:rsidRDefault="00AF0B23" w:rsidP="00AF0B23">
      <w:pPr>
        <w:jc w:val="both"/>
        <w:rPr>
          <w:rFonts w:ascii="Arial" w:hAnsi="Arial" w:cs="Arial"/>
          <w:b/>
        </w:rPr>
      </w:pPr>
    </w:p>
    <w:p w14:paraId="11FA9970" w14:textId="77777777" w:rsidR="00AF0B23" w:rsidRPr="002C4808" w:rsidRDefault="00AF0B23" w:rsidP="00AF0B23">
      <w:pPr>
        <w:jc w:val="both"/>
        <w:rPr>
          <w:rFonts w:ascii="Arial" w:hAnsi="Arial" w:cs="Arial"/>
          <w:b/>
        </w:rPr>
      </w:pPr>
    </w:p>
    <w:p w14:paraId="28165CB7" w14:textId="77777777" w:rsidR="00AF0B23" w:rsidRPr="002C4808" w:rsidRDefault="00AF0B23" w:rsidP="00AF0B23">
      <w:pPr>
        <w:jc w:val="both"/>
        <w:rPr>
          <w:rFonts w:ascii="Arial" w:hAnsi="Arial" w:cs="Arial"/>
          <w:b/>
        </w:rPr>
      </w:pPr>
    </w:p>
    <w:p w14:paraId="6508F70D" w14:textId="77777777" w:rsidR="001E6399" w:rsidRDefault="001E6399" w:rsidP="00AF0B23">
      <w:pPr>
        <w:jc w:val="both"/>
        <w:rPr>
          <w:rFonts w:ascii="Arial" w:hAnsi="Arial" w:cs="Arial"/>
          <w:b/>
        </w:rPr>
      </w:pPr>
    </w:p>
    <w:p w14:paraId="7CEF91F2" w14:textId="0B44AF62" w:rsidR="00AF0B23" w:rsidRPr="002C4808" w:rsidRDefault="00AF0B23" w:rsidP="00AF0B23">
      <w:pPr>
        <w:jc w:val="both"/>
        <w:rPr>
          <w:rFonts w:ascii="Arial" w:hAnsi="Arial" w:cs="Arial"/>
          <w:b/>
        </w:rPr>
      </w:pPr>
      <w:r w:rsidRPr="002C4808">
        <w:rPr>
          <w:rFonts w:ascii="Arial" w:hAnsi="Arial" w:cs="Arial"/>
          <w:b/>
        </w:rPr>
        <w:t xml:space="preserve">ANDRÉS EDUARDO FORERO MOLINA                </w:t>
      </w:r>
    </w:p>
    <w:p w14:paraId="0DBEFD55" w14:textId="0F0778F3" w:rsidR="00AF0B23" w:rsidRPr="002C4808" w:rsidRDefault="00AF0B23" w:rsidP="00AF0B23">
      <w:pPr>
        <w:jc w:val="both"/>
        <w:rPr>
          <w:rFonts w:ascii="Arial" w:hAnsi="Arial" w:cs="Arial"/>
          <w:b/>
        </w:rPr>
      </w:pPr>
      <w:r>
        <w:rPr>
          <w:rFonts w:ascii="Arial" w:hAnsi="Arial" w:cs="Arial"/>
        </w:rPr>
        <w:t>Ponente Único</w:t>
      </w:r>
    </w:p>
    <w:p w14:paraId="65CC3262" w14:textId="5D5C972C" w:rsidR="00AF0B23" w:rsidRDefault="00AF0B23" w:rsidP="00AF0B23">
      <w:pPr>
        <w:jc w:val="both"/>
        <w:rPr>
          <w:rFonts w:ascii="Arial" w:hAnsi="Arial" w:cs="Arial"/>
        </w:rPr>
      </w:pPr>
      <w:r w:rsidRPr="002C4808">
        <w:rPr>
          <w:rFonts w:ascii="Arial" w:hAnsi="Arial" w:cs="Arial"/>
        </w:rPr>
        <w:t xml:space="preserve">Representante a la Cámara </w:t>
      </w:r>
      <w:r w:rsidR="001E6399">
        <w:rPr>
          <w:rFonts w:ascii="Arial" w:hAnsi="Arial" w:cs="Arial"/>
        </w:rPr>
        <w:t>de Bogotá</w:t>
      </w:r>
      <w:r w:rsidRPr="002C4808">
        <w:rPr>
          <w:rFonts w:ascii="Arial" w:hAnsi="Arial" w:cs="Arial"/>
        </w:rPr>
        <w:t xml:space="preserve">                   </w:t>
      </w:r>
    </w:p>
    <w:p w14:paraId="75F15492" w14:textId="77777777" w:rsidR="00AF0B23" w:rsidRDefault="00AF0B23" w:rsidP="00AF0B23">
      <w:pPr>
        <w:jc w:val="both"/>
        <w:rPr>
          <w:rFonts w:ascii="Arial" w:hAnsi="Arial" w:cs="Arial"/>
        </w:rPr>
      </w:pPr>
    </w:p>
    <w:p w14:paraId="11821D12" w14:textId="77777777" w:rsidR="00AF0B23" w:rsidRDefault="00AF0B23" w:rsidP="00AF0B23">
      <w:pPr>
        <w:jc w:val="both"/>
        <w:rPr>
          <w:rFonts w:ascii="Arial" w:hAnsi="Arial" w:cs="Arial"/>
        </w:rPr>
      </w:pPr>
    </w:p>
    <w:p w14:paraId="2A4CDEC6" w14:textId="77777777" w:rsidR="00AF0B23" w:rsidRDefault="00AF0B23" w:rsidP="00AF0B23">
      <w:pPr>
        <w:jc w:val="both"/>
        <w:rPr>
          <w:rFonts w:ascii="Arial" w:hAnsi="Arial" w:cs="Arial"/>
        </w:rPr>
      </w:pPr>
    </w:p>
    <w:p w14:paraId="5EE075AA" w14:textId="77777777" w:rsidR="00AF0B23" w:rsidRDefault="00AF0B23" w:rsidP="00AF0B23">
      <w:pPr>
        <w:jc w:val="both"/>
        <w:rPr>
          <w:rFonts w:ascii="Arial" w:hAnsi="Arial" w:cs="Arial"/>
        </w:rPr>
      </w:pPr>
    </w:p>
    <w:p w14:paraId="2885DD2D" w14:textId="77777777" w:rsidR="00AF0B23" w:rsidRDefault="00AF0B23" w:rsidP="00AF0B23">
      <w:pPr>
        <w:jc w:val="both"/>
        <w:rPr>
          <w:rFonts w:ascii="Arial" w:hAnsi="Arial" w:cs="Arial"/>
        </w:rPr>
      </w:pPr>
    </w:p>
    <w:p w14:paraId="6125462B" w14:textId="56E88C20" w:rsidR="00AF0B23" w:rsidRPr="001E6399" w:rsidRDefault="00AF0B23" w:rsidP="00AF0B23">
      <w:pPr>
        <w:jc w:val="both"/>
        <w:rPr>
          <w:rFonts w:ascii="Arial" w:hAnsi="Arial" w:cs="Arial"/>
        </w:rPr>
      </w:pPr>
    </w:p>
    <w:p w14:paraId="499273A5" w14:textId="77777777" w:rsidR="00AF0B23" w:rsidRPr="002C4808" w:rsidRDefault="00AF0B23" w:rsidP="00AF0B23">
      <w:pPr>
        <w:jc w:val="both"/>
        <w:rPr>
          <w:rFonts w:ascii="Arial" w:hAnsi="Arial" w:cs="Arial"/>
          <w:b/>
        </w:rPr>
      </w:pPr>
    </w:p>
    <w:p w14:paraId="126B6041" w14:textId="6DE39051" w:rsidR="00AF0B23" w:rsidRDefault="00AF0B23" w:rsidP="00AF0B23">
      <w:pPr>
        <w:jc w:val="center"/>
        <w:rPr>
          <w:rFonts w:ascii="Arial" w:hAnsi="Arial" w:cs="Arial"/>
          <w:b/>
        </w:rPr>
      </w:pPr>
      <w:r w:rsidRPr="002C4808">
        <w:rPr>
          <w:rFonts w:ascii="Arial" w:hAnsi="Arial" w:cs="Arial"/>
          <w:b/>
        </w:rPr>
        <w:t>EXPOSICIÓN DE MOTIVOS</w:t>
      </w:r>
    </w:p>
    <w:p w14:paraId="636FA788" w14:textId="77777777" w:rsidR="001E6399" w:rsidRDefault="001E6399" w:rsidP="00AF0B23">
      <w:pPr>
        <w:jc w:val="center"/>
        <w:rPr>
          <w:rFonts w:ascii="Arial" w:hAnsi="Arial" w:cs="Arial"/>
          <w:b/>
        </w:rPr>
      </w:pPr>
    </w:p>
    <w:p w14:paraId="027A870D" w14:textId="77777777" w:rsidR="001E6399" w:rsidRPr="002C4808" w:rsidRDefault="001E6399" w:rsidP="00AF0B23">
      <w:pPr>
        <w:jc w:val="center"/>
        <w:rPr>
          <w:rFonts w:ascii="Arial" w:hAnsi="Arial" w:cs="Arial"/>
          <w:b/>
        </w:rPr>
      </w:pPr>
    </w:p>
    <w:p w14:paraId="3C5852E3" w14:textId="77777777" w:rsidR="00AF0B23" w:rsidRPr="002C4808" w:rsidRDefault="00AF0B23" w:rsidP="00AF0B23">
      <w:pPr>
        <w:jc w:val="both"/>
        <w:rPr>
          <w:rFonts w:ascii="Arial" w:hAnsi="Arial" w:cs="Arial"/>
        </w:rPr>
      </w:pPr>
      <w:r w:rsidRPr="002C4808">
        <w:rPr>
          <w:rFonts w:ascii="Arial" w:hAnsi="Arial" w:cs="Arial"/>
        </w:rPr>
        <w:t xml:space="preserve">En atención a la designación hecha por la Presidencia de la Comisión Séptima de la Cámara de Representantes, </w:t>
      </w:r>
      <w:r>
        <w:rPr>
          <w:rFonts w:ascii="Arial" w:hAnsi="Arial" w:cs="Arial"/>
        </w:rPr>
        <w:t>me permito</w:t>
      </w:r>
      <w:r w:rsidRPr="002C4808">
        <w:rPr>
          <w:rFonts w:ascii="Arial" w:hAnsi="Arial" w:cs="Arial"/>
        </w:rPr>
        <w:t xml:space="preserve"> presentar INFORME DE PONENCIA POSITIVA para primer debate al Proyecto de Ley 2</w:t>
      </w:r>
      <w:r>
        <w:rPr>
          <w:rFonts w:ascii="Arial" w:hAnsi="Arial" w:cs="Arial"/>
        </w:rPr>
        <w:t>22</w:t>
      </w:r>
      <w:r w:rsidRPr="002C4808">
        <w:rPr>
          <w:rFonts w:ascii="Arial" w:hAnsi="Arial" w:cs="Arial"/>
        </w:rPr>
        <w:t xml:space="preserve"> de 202</w:t>
      </w:r>
      <w:r>
        <w:rPr>
          <w:rFonts w:ascii="Arial" w:hAnsi="Arial" w:cs="Arial"/>
        </w:rPr>
        <w:t>3</w:t>
      </w:r>
      <w:r w:rsidRPr="002C4808">
        <w:rPr>
          <w:rFonts w:ascii="Arial" w:hAnsi="Arial" w:cs="Arial"/>
        </w:rPr>
        <w:t xml:space="preserve"> Cámara “</w:t>
      </w:r>
      <w:r w:rsidRPr="00694FEA">
        <w:rPr>
          <w:rFonts w:ascii="Arial" w:hAnsi="Arial" w:cs="Arial"/>
          <w:i/>
        </w:rPr>
        <w:t>Mediante la cual se modifica la ley 2079 de 2021 de vivienda y se reconoce la vivienda palafítica y se dictan otras disposiciones</w:t>
      </w:r>
      <w:r w:rsidRPr="002C4808">
        <w:rPr>
          <w:rFonts w:ascii="Arial" w:hAnsi="Arial" w:cs="Arial"/>
        </w:rPr>
        <w:t>”.</w:t>
      </w:r>
    </w:p>
    <w:p w14:paraId="2370ADED" w14:textId="77777777" w:rsidR="00AF0B23" w:rsidRDefault="00AF0B23" w:rsidP="00AF0B23">
      <w:pPr>
        <w:jc w:val="both"/>
        <w:rPr>
          <w:rFonts w:ascii="Arial" w:hAnsi="Arial" w:cs="Arial"/>
        </w:rPr>
      </w:pPr>
      <w:r w:rsidRPr="002C4808">
        <w:rPr>
          <w:rFonts w:ascii="Arial" w:hAnsi="Arial" w:cs="Arial"/>
        </w:rPr>
        <w:t xml:space="preserve">La exposición de motivos que acompaña </w:t>
      </w:r>
      <w:r>
        <w:rPr>
          <w:rFonts w:ascii="Arial" w:hAnsi="Arial" w:cs="Arial"/>
        </w:rPr>
        <w:t>la ponencia d</w:t>
      </w:r>
      <w:r w:rsidRPr="002C4808">
        <w:rPr>
          <w:rFonts w:ascii="Arial" w:hAnsi="Arial" w:cs="Arial"/>
        </w:rPr>
        <w:t>el proyecto se estructura de la siguiente manera:</w:t>
      </w:r>
    </w:p>
    <w:p w14:paraId="3A1283EC" w14:textId="77777777" w:rsidR="001E6399" w:rsidRPr="002C4808" w:rsidRDefault="001E6399" w:rsidP="00AF0B23">
      <w:pPr>
        <w:jc w:val="both"/>
        <w:rPr>
          <w:rFonts w:ascii="Arial" w:hAnsi="Arial" w:cs="Arial"/>
        </w:rPr>
      </w:pPr>
    </w:p>
    <w:p w14:paraId="34CD204F" w14:textId="77777777" w:rsidR="00AF0B23" w:rsidRPr="002C4808" w:rsidRDefault="00AF0B23" w:rsidP="00AF0B23">
      <w:pPr>
        <w:jc w:val="both"/>
        <w:rPr>
          <w:rFonts w:ascii="Arial" w:hAnsi="Arial" w:cs="Arial"/>
        </w:rPr>
      </w:pPr>
      <w:r w:rsidRPr="002C4808">
        <w:rPr>
          <w:rFonts w:ascii="Arial" w:hAnsi="Arial" w:cs="Arial"/>
        </w:rPr>
        <w:t>I.</w:t>
      </w:r>
      <w:r w:rsidRPr="002C4808">
        <w:rPr>
          <w:rFonts w:ascii="Arial" w:hAnsi="Arial" w:cs="Arial"/>
        </w:rPr>
        <w:tab/>
        <w:t>Síntesis del Proyecto.</w:t>
      </w:r>
    </w:p>
    <w:p w14:paraId="3C5D4DEB" w14:textId="77777777" w:rsidR="00AF0B23" w:rsidRPr="002C4808" w:rsidRDefault="00AF0B23" w:rsidP="00AF0B23">
      <w:pPr>
        <w:jc w:val="both"/>
        <w:rPr>
          <w:rFonts w:ascii="Arial" w:hAnsi="Arial" w:cs="Arial"/>
        </w:rPr>
      </w:pPr>
      <w:r w:rsidRPr="002C4808">
        <w:rPr>
          <w:rFonts w:ascii="Arial" w:hAnsi="Arial" w:cs="Arial"/>
        </w:rPr>
        <w:t>II.</w:t>
      </w:r>
      <w:r w:rsidRPr="002C4808">
        <w:rPr>
          <w:rFonts w:ascii="Arial" w:hAnsi="Arial" w:cs="Arial"/>
        </w:rPr>
        <w:tab/>
        <w:t>Antecedentes del Proyecto.</w:t>
      </w:r>
    </w:p>
    <w:p w14:paraId="6282F454" w14:textId="77777777" w:rsidR="00AF0B23" w:rsidRPr="002C4808" w:rsidRDefault="00AF0B23" w:rsidP="00AF0B23">
      <w:pPr>
        <w:jc w:val="both"/>
        <w:rPr>
          <w:rFonts w:ascii="Arial" w:hAnsi="Arial" w:cs="Arial"/>
        </w:rPr>
      </w:pPr>
      <w:r w:rsidRPr="002C4808">
        <w:rPr>
          <w:rFonts w:ascii="Arial" w:hAnsi="Arial" w:cs="Arial"/>
        </w:rPr>
        <w:t>III.</w:t>
      </w:r>
      <w:r w:rsidRPr="002C4808">
        <w:rPr>
          <w:rFonts w:ascii="Arial" w:hAnsi="Arial" w:cs="Arial"/>
        </w:rPr>
        <w:tab/>
        <w:t xml:space="preserve">Análisis de la iniciativa. </w:t>
      </w:r>
    </w:p>
    <w:p w14:paraId="54E4310D" w14:textId="77777777" w:rsidR="00AF0B23" w:rsidRPr="002C4808" w:rsidRDefault="00AF0B23" w:rsidP="00AF0B23">
      <w:pPr>
        <w:jc w:val="both"/>
        <w:rPr>
          <w:rFonts w:ascii="Arial" w:hAnsi="Arial" w:cs="Arial"/>
        </w:rPr>
      </w:pPr>
      <w:r w:rsidRPr="002C4808">
        <w:rPr>
          <w:rFonts w:ascii="Arial" w:hAnsi="Arial" w:cs="Arial"/>
        </w:rPr>
        <w:t>IV.</w:t>
      </w:r>
      <w:r w:rsidRPr="002C4808">
        <w:rPr>
          <w:rFonts w:ascii="Arial" w:hAnsi="Arial" w:cs="Arial"/>
        </w:rPr>
        <w:tab/>
        <w:t>Marco constitucional y legal.</w:t>
      </w:r>
    </w:p>
    <w:p w14:paraId="513AA733" w14:textId="77777777" w:rsidR="00AF0B23" w:rsidRPr="002C4808" w:rsidRDefault="00AF0B23" w:rsidP="00AF0B23">
      <w:pPr>
        <w:jc w:val="both"/>
        <w:rPr>
          <w:rFonts w:ascii="Arial" w:hAnsi="Arial" w:cs="Arial"/>
        </w:rPr>
      </w:pPr>
      <w:r w:rsidRPr="002C4808">
        <w:rPr>
          <w:rFonts w:ascii="Arial" w:hAnsi="Arial" w:cs="Arial"/>
        </w:rPr>
        <w:t>V.</w:t>
      </w:r>
      <w:r w:rsidRPr="002C4808">
        <w:rPr>
          <w:rFonts w:ascii="Arial" w:hAnsi="Arial" w:cs="Arial"/>
        </w:rPr>
        <w:tab/>
        <w:t xml:space="preserve">Pliego modificatorio Articulado </w:t>
      </w:r>
    </w:p>
    <w:p w14:paraId="522D2372" w14:textId="77777777" w:rsidR="00AF0B23" w:rsidRPr="002C4808" w:rsidRDefault="00AF0B23" w:rsidP="00AF0B23">
      <w:pPr>
        <w:jc w:val="both"/>
        <w:rPr>
          <w:rFonts w:ascii="Arial" w:hAnsi="Arial" w:cs="Arial"/>
        </w:rPr>
      </w:pPr>
      <w:r w:rsidRPr="002C4808">
        <w:rPr>
          <w:rFonts w:ascii="Arial" w:hAnsi="Arial" w:cs="Arial"/>
        </w:rPr>
        <w:t>VI.</w:t>
      </w:r>
      <w:r w:rsidRPr="002C4808">
        <w:rPr>
          <w:rFonts w:ascii="Arial" w:hAnsi="Arial" w:cs="Arial"/>
        </w:rPr>
        <w:tab/>
        <w:t>Declaratoria de conflicto de interés.</w:t>
      </w:r>
    </w:p>
    <w:p w14:paraId="28B5B70A" w14:textId="77777777" w:rsidR="00AF0B23" w:rsidRPr="002C4808" w:rsidRDefault="00AF0B23" w:rsidP="00AF0B23">
      <w:pPr>
        <w:jc w:val="both"/>
        <w:rPr>
          <w:rFonts w:ascii="Arial" w:hAnsi="Arial" w:cs="Arial"/>
        </w:rPr>
      </w:pPr>
      <w:r w:rsidRPr="002C4808">
        <w:rPr>
          <w:rFonts w:ascii="Arial" w:hAnsi="Arial" w:cs="Arial"/>
        </w:rPr>
        <w:t>VII.</w:t>
      </w:r>
      <w:r w:rsidRPr="002C4808">
        <w:rPr>
          <w:rFonts w:ascii="Arial" w:hAnsi="Arial" w:cs="Arial"/>
        </w:rPr>
        <w:tab/>
        <w:t>Proposición.</w:t>
      </w:r>
    </w:p>
    <w:p w14:paraId="5E3BC051" w14:textId="77777777" w:rsidR="00AF0B23" w:rsidRPr="002C4808" w:rsidRDefault="00AF0B23" w:rsidP="00AF0B23">
      <w:pPr>
        <w:jc w:val="both"/>
        <w:rPr>
          <w:rFonts w:ascii="Arial" w:hAnsi="Arial" w:cs="Arial"/>
          <w:b/>
        </w:rPr>
      </w:pPr>
    </w:p>
    <w:p w14:paraId="354DBA6B" w14:textId="77777777" w:rsidR="00AF0B23" w:rsidRPr="002C4808" w:rsidRDefault="00AF0B23" w:rsidP="00AF0B23">
      <w:pPr>
        <w:pStyle w:val="Prrafodelista"/>
        <w:widowControl/>
        <w:numPr>
          <w:ilvl w:val="0"/>
          <w:numId w:val="12"/>
        </w:numPr>
        <w:autoSpaceDE/>
        <w:autoSpaceDN/>
        <w:spacing w:after="160" w:line="259" w:lineRule="auto"/>
        <w:ind w:left="709" w:right="0"/>
        <w:contextualSpacing/>
        <w:rPr>
          <w:rFonts w:ascii="Arial" w:hAnsi="Arial" w:cs="Arial"/>
          <w:b/>
        </w:rPr>
      </w:pPr>
      <w:r w:rsidRPr="002C4808">
        <w:rPr>
          <w:rFonts w:ascii="Arial" w:hAnsi="Arial" w:cs="Arial"/>
          <w:b/>
        </w:rPr>
        <w:t>Síntesis del proyecto</w:t>
      </w:r>
    </w:p>
    <w:p w14:paraId="01F5704B" w14:textId="77777777" w:rsidR="00AF0B23" w:rsidRDefault="00AF0B23" w:rsidP="00AF0B23">
      <w:pPr>
        <w:jc w:val="both"/>
        <w:rPr>
          <w:rFonts w:ascii="Arial" w:hAnsi="Arial" w:cs="Arial"/>
        </w:rPr>
      </w:pPr>
      <w:r w:rsidRPr="002C4808">
        <w:rPr>
          <w:rFonts w:ascii="Arial" w:hAnsi="Arial" w:cs="Arial"/>
        </w:rPr>
        <w:t>El presente proyecto de ley tiene por objeto</w:t>
      </w:r>
      <w:r w:rsidRPr="002C4808">
        <w:rPr>
          <w:rFonts w:ascii="Arial" w:hAnsi="Arial" w:cs="Arial"/>
          <w:b/>
        </w:rPr>
        <w:t xml:space="preserve"> </w:t>
      </w:r>
      <w:r w:rsidRPr="00661567">
        <w:rPr>
          <w:rFonts w:ascii="Arial" w:hAnsi="Arial" w:cs="Arial"/>
        </w:rPr>
        <w:t>ampliar el marco jurídico de los territorios que cuentan con viviendas palafíticas y/o terrenos ganados al mar, precisar el alcance del marco jurídico de las viviendas palafíticas instaladas en zonas de uso público.</w:t>
      </w:r>
    </w:p>
    <w:p w14:paraId="22B7BE98" w14:textId="77777777" w:rsidR="001E6399" w:rsidRPr="002C4808" w:rsidRDefault="001E6399" w:rsidP="00AF0B23">
      <w:pPr>
        <w:jc w:val="both"/>
        <w:rPr>
          <w:rFonts w:ascii="Arial" w:hAnsi="Arial" w:cs="Arial"/>
        </w:rPr>
      </w:pPr>
    </w:p>
    <w:tbl>
      <w:tblPr>
        <w:tblStyle w:val="Tablaconcuadrcula"/>
        <w:tblW w:w="0" w:type="auto"/>
        <w:jc w:val="center"/>
        <w:tblLook w:val="04A0" w:firstRow="1" w:lastRow="0" w:firstColumn="1" w:lastColumn="0" w:noHBand="0" w:noVBand="1"/>
      </w:tblPr>
      <w:tblGrid>
        <w:gridCol w:w="4414"/>
        <w:gridCol w:w="4414"/>
      </w:tblGrid>
      <w:tr w:rsidR="00AF0B23" w:rsidRPr="002C4808" w14:paraId="1A924E32" w14:textId="77777777" w:rsidTr="003A686F">
        <w:trPr>
          <w:jc w:val="center"/>
        </w:trPr>
        <w:tc>
          <w:tcPr>
            <w:tcW w:w="4414" w:type="dxa"/>
          </w:tcPr>
          <w:p w14:paraId="3FE1A36B" w14:textId="77777777" w:rsidR="00AF0B23" w:rsidRPr="002C4808" w:rsidRDefault="00AF0B23" w:rsidP="003A686F">
            <w:pPr>
              <w:rPr>
                <w:rFonts w:ascii="Arial" w:hAnsi="Arial" w:cs="Arial"/>
                <w:b/>
              </w:rPr>
            </w:pPr>
            <w:r w:rsidRPr="002C4808">
              <w:rPr>
                <w:rFonts w:ascii="Arial" w:hAnsi="Arial" w:cs="Arial"/>
                <w:b/>
              </w:rPr>
              <w:t>Naturaleza</w:t>
            </w:r>
          </w:p>
        </w:tc>
        <w:tc>
          <w:tcPr>
            <w:tcW w:w="4414" w:type="dxa"/>
          </w:tcPr>
          <w:p w14:paraId="4E47263A" w14:textId="77777777" w:rsidR="00AF0B23" w:rsidRPr="002C4808" w:rsidRDefault="00AF0B23" w:rsidP="003A686F">
            <w:pPr>
              <w:rPr>
                <w:rFonts w:ascii="Arial" w:hAnsi="Arial" w:cs="Arial"/>
              </w:rPr>
            </w:pPr>
            <w:r w:rsidRPr="002C4808">
              <w:rPr>
                <w:rFonts w:ascii="Arial" w:hAnsi="Arial" w:cs="Arial"/>
              </w:rPr>
              <w:t>Proyecto de ley</w:t>
            </w:r>
          </w:p>
        </w:tc>
      </w:tr>
      <w:tr w:rsidR="00AF0B23" w:rsidRPr="002C4808" w14:paraId="0CE9334F" w14:textId="77777777" w:rsidTr="003A686F">
        <w:trPr>
          <w:jc w:val="center"/>
        </w:trPr>
        <w:tc>
          <w:tcPr>
            <w:tcW w:w="4414" w:type="dxa"/>
          </w:tcPr>
          <w:p w14:paraId="79CEA6CF" w14:textId="77777777" w:rsidR="00AF0B23" w:rsidRPr="002C4808" w:rsidRDefault="00AF0B23" w:rsidP="003A686F">
            <w:pPr>
              <w:rPr>
                <w:rFonts w:ascii="Arial" w:hAnsi="Arial" w:cs="Arial"/>
                <w:b/>
              </w:rPr>
            </w:pPr>
            <w:r w:rsidRPr="002C4808">
              <w:rPr>
                <w:rFonts w:ascii="Arial" w:hAnsi="Arial" w:cs="Arial"/>
                <w:b/>
              </w:rPr>
              <w:t>Consecutivo</w:t>
            </w:r>
          </w:p>
        </w:tc>
        <w:tc>
          <w:tcPr>
            <w:tcW w:w="4414" w:type="dxa"/>
          </w:tcPr>
          <w:p w14:paraId="07E23A74" w14:textId="77777777" w:rsidR="00AF0B23" w:rsidRPr="002C4808" w:rsidRDefault="00AF0B23" w:rsidP="003A686F">
            <w:pPr>
              <w:rPr>
                <w:rFonts w:ascii="Arial" w:hAnsi="Arial" w:cs="Arial"/>
              </w:rPr>
            </w:pPr>
            <w:r w:rsidRPr="002C4808">
              <w:rPr>
                <w:rFonts w:ascii="Arial" w:hAnsi="Arial" w:cs="Arial"/>
              </w:rPr>
              <w:t>No. 2</w:t>
            </w:r>
            <w:r>
              <w:rPr>
                <w:rFonts w:ascii="Arial" w:hAnsi="Arial" w:cs="Arial"/>
              </w:rPr>
              <w:t>22</w:t>
            </w:r>
            <w:r w:rsidRPr="002C4808">
              <w:rPr>
                <w:rFonts w:ascii="Arial" w:hAnsi="Arial" w:cs="Arial"/>
              </w:rPr>
              <w:t xml:space="preserve"> de 202</w:t>
            </w:r>
            <w:r>
              <w:rPr>
                <w:rFonts w:ascii="Arial" w:hAnsi="Arial" w:cs="Arial"/>
              </w:rPr>
              <w:t>3</w:t>
            </w:r>
            <w:r w:rsidRPr="002C4808">
              <w:rPr>
                <w:rFonts w:ascii="Arial" w:hAnsi="Arial" w:cs="Arial"/>
              </w:rPr>
              <w:t xml:space="preserve"> (Cámara) </w:t>
            </w:r>
          </w:p>
        </w:tc>
      </w:tr>
      <w:tr w:rsidR="00AF0B23" w:rsidRPr="002C4808" w14:paraId="4F695151" w14:textId="77777777" w:rsidTr="003A686F">
        <w:trPr>
          <w:jc w:val="center"/>
        </w:trPr>
        <w:tc>
          <w:tcPr>
            <w:tcW w:w="4414" w:type="dxa"/>
          </w:tcPr>
          <w:p w14:paraId="696215E5" w14:textId="77777777" w:rsidR="00AF0B23" w:rsidRPr="002C4808" w:rsidRDefault="00AF0B23" w:rsidP="003A686F">
            <w:pPr>
              <w:rPr>
                <w:rFonts w:ascii="Arial" w:hAnsi="Arial" w:cs="Arial"/>
                <w:b/>
              </w:rPr>
            </w:pPr>
            <w:r w:rsidRPr="002C4808">
              <w:rPr>
                <w:rFonts w:ascii="Arial" w:hAnsi="Arial" w:cs="Arial"/>
                <w:b/>
              </w:rPr>
              <w:t>Título</w:t>
            </w:r>
          </w:p>
        </w:tc>
        <w:tc>
          <w:tcPr>
            <w:tcW w:w="4414" w:type="dxa"/>
          </w:tcPr>
          <w:p w14:paraId="72EED4DF" w14:textId="77777777" w:rsidR="00AF0B23" w:rsidRPr="002C4808" w:rsidRDefault="00AF0B23" w:rsidP="003A686F">
            <w:pPr>
              <w:jc w:val="both"/>
              <w:rPr>
                <w:rFonts w:ascii="Arial" w:hAnsi="Arial" w:cs="Arial"/>
              </w:rPr>
            </w:pPr>
            <w:r w:rsidRPr="00B37055">
              <w:rPr>
                <w:rFonts w:ascii="Arial" w:hAnsi="Arial" w:cs="Arial"/>
              </w:rPr>
              <w:t>Mediante la cual se modifica la ley 2079 de 2021 de vivienda y se reconoce la vivienda palafítica y se dictan otras disposiciones</w:t>
            </w:r>
          </w:p>
        </w:tc>
      </w:tr>
      <w:tr w:rsidR="00AF0B23" w:rsidRPr="002C4808" w14:paraId="5C835EC5" w14:textId="77777777" w:rsidTr="003A686F">
        <w:trPr>
          <w:jc w:val="center"/>
        </w:trPr>
        <w:tc>
          <w:tcPr>
            <w:tcW w:w="4414" w:type="dxa"/>
          </w:tcPr>
          <w:p w14:paraId="16617642" w14:textId="77777777" w:rsidR="00AF0B23" w:rsidRPr="002C4808" w:rsidRDefault="00AF0B23" w:rsidP="003A686F">
            <w:pPr>
              <w:rPr>
                <w:rFonts w:ascii="Arial" w:hAnsi="Arial" w:cs="Arial"/>
                <w:b/>
              </w:rPr>
            </w:pPr>
            <w:r w:rsidRPr="002C4808">
              <w:rPr>
                <w:rFonts w:ascii="Arial" w:hAnsi="Arial" w:cs="Arial"/>
                <w:b/>
              </w:rPr>
              <w:t>Materia</w:t>
            </w:r>
          </w:p>
        </w:tc>
        <w:tc>
          <w:tcPr>
            <w:tcW w:w="4414" w:type="dxa"/>
          </w:tcPr>
          <w:p w14:paraId="34026FAF" w14:textId="77777777" w:rsidR="00AF0B23" w:rsidRPr="002C4808" w:rsidRDefault="00AF0B23" w:rsidP="003A686F">
            <w:pPr>
              <w:rPr>
                <w:rFonts w:ascii="Arial" w:hAnsi="Arial" w:cs="Arial"/>
              </w:rPr>
            </w:pPr>
            <w:r>
              <w:rPr>
                <w:rFonts w:ascii="Arial" w:hAnsi="Arial" w:cs="Arial"/>
              </w:rPr>
              <w:t>Viviendas palafíticas</w:t>
            </w:r>
          </w:p>
        </w:tc>
      </w:tr>
      <w:tr w:rsidR="00AF0B23" w:rsidRPr="002C4808" w14:paraId="5DB716FD" w14:textId="77777777" w:rsidTr="003A686F">
        <w:trPr>
          <w:jc w:val="center"/>
        </w:trPr>
        <w:tc>
          <w:tcPr>
            <w:tcW w:w="4414" w:type="dxa"/>
          </w:tcPr>
          <w:p w14:paraId="36D78F5F" w14:textId="77777777" w:rsidR="00AF0B23" w:rsidRPr="002C4808" w:rsidRDefault="00AF0B23" w:rsidP="003A686F">
            <w:pPr>
              <w:rPr>
                <w:rFonts w:ascii="Arial" w:hAnsi="Arial" w:cs="Arial"/>
                <w:b/>
              </w:rPr>
            </w:pPr>
            <w:r w:rsidRPr="002C4808">
              <w:rPr>
                <w:rFonts w:ascii="Arial" w:hAnsi="Arial" w:cs="Arial"/>
                <w:b/>
              </w:rPr>
              <w:t>Autor</w:t>
            </w:r>
          </w:p>
        </w:tc>
        <w:tc>
          <w:tcPr>
            <w:tcW w:w="4414" w:type="dxa"/>
          </w:tcPr>
          <w:p w14:paraId="06A40742" w14:textId="6BC443E1" w:rsidR="00AF0B23" w:rsidRPr="002C4808" w:rsidRDefault="00AF0B23" w:rsidP="003A686F">
            <w:pPr>
              <w:rPr>
                <w:rFonts w:ascii="Arial" w:hAnsi="Arial" w:cs="Arial"/>
              </w:rPr>
            </w:pPr>
            <w:r w:rsidRPr="00661567">
              <w:rPr>
                <w:rFonts w:ascii="Arial" w:hAnsi="Arial" w:cs="Arial"/>
              </w:rPr>
              <w:t>H.R.</w:t>
            </w:r>
            <w:r>
              <w:rPr>
                <w:rFonts w:ascii="Arial" w:hAnsi="Arial" w:cs="Arial"/>
              </w:rPr>
              <w:t xml:space="preserve"> </w:t>
            </w:r>
            <w:r w:rsidRPr="00661567">
              <w:rPr>
                <w:rFonts w:ascii="Arial" w:hAnsi="Arial" w:cs="Arial"/>
              </w:rPr>
              <w:t xml:space="preserve">Orlando Castillo </w:t>
            </w:r>
            <w:r w:rsidR="001E6399" w:rsidRPr="00661567">
              <w:rPr>
                <w:rFonts w:ascii="Arial" w:hAnsi="Arial" w:cs="Arial"/>
              </w:rPr>
              <w:t>Advíncula</w:t>
            </w:r>
          </w:p>
        </w:tc>
      </w:tr>
      <w:tr w:rsidR="00AF0B23" w:rsidRPr="002C4808" w14:paraId="1AAB98D8" w14:textId="77777777" w:rsidTr="003A686F">
        <w:trPr>
          <w:jc w:val="center"/>
        </w:trPr>
        <w:tc>
          <w:tcPr>
            <w:tcW w:w="4414" w:type="dxa"/>
          </w:tcPr>
          <w:p w14:paraId="53F9C199" w14:textId="77777777" w:rsidR="00AF0B23" w:rsidRPr="002C4808" w:rsidRDefault="00AF0B23" w:rsidP="003A686F">
            <w:pPr>
              <w:spacing w:after="160" w:line="259" w:lineRule="auto"/>
              <w:rPr>
                <w:rFonts w:ascii="Arial" w:hAnsi="Arial" w:cs="Arial"/>
                <w:b/>
              </w:rPr>
            </w:pPr>
            <w:r w:rsidRPr="002C4808">
              <w:rPr>
                <w:rFonts w:ascii="Arial" w:hAnsi="Arial" w:cs="Arial"/>
                <w:b/>
              </w:rPr>
              <w:t>Ponentes</w:t>
            </w:r>
          </w:p>
        </w:tc>
        <w:tc>
          <w:tcPr>
            <w:tcW w:w="4414" w:type="dxa"/>
          </w:tcPr>
          <w:p w14:paraId="2F84F4AF" w14:textId="5DBF7AB2" w:rsidR="00AF0B23" w:rsidRPr="002C4808" w:rsidRDefault="00DB7A9D" w:rsidP="003A686F">
            <w:pPr>
              <w:jc w:val="both"/>
              <w:rPr>
                <w:rFonts w:ascii="Arial" w:hAnsi="Arial" w:cs="Arial"/>
              </w:rPr>
            </w:pPr>
            <w:r>
              <w:rPr>
                <w:rFonts w:ascii="Arial" w:hAnsi="Arial" w:cs="Arial"/>
              </w:rPr>
              <w:t xml:space="preserve">H.R. </w:t>
            </w:r>
            <w:r w:rsidR="00AF0B23" w:rsidRPr="002C4808">
              <w:rPr>
                <w:rFonts w:ascii="Arial" w:hAnsi="Arial" w:cs="Arial"/>
              </w:rPr>
              <w:t>Andr</w:t>
            </w:r>
            <w:r w:rsidR="00AF0B23">
              <w:rPr>
                <w:rFonts w:ascii="Arial" w:hAnsi="Arial" w:cs="Arial"/>
              </w:rPr>
              <w:t>és Eduardo Forero Molina</w:t>
            </w:r>
          </w:p>
        </w:tc>
      </w:tr>
      <w:tr w:rsidR="00AF0B23" w:rsidRPr="002C4808" w14:paraId="6590CDF1" w14:textId="77777777" w:rsidTr="003A686F">
        <w:trPr>
          <w:jc w:val="center"/>
        </w:trPr>
        <w:tc>
          <w:tcPr>
            <w:tcW w:w="4414" w:type="dxa"/>
          </w:tcPr>
          <w:p w14:paraId="441363F2" w14:textId="77777777" w:rsidR="00AF0B23" w:rsidRPr="002C4808" w:rsidRDefault="00AF0B23" w:rsidP="003A686F">
            <w:pPr>
              <w:rPr>
                <w:rFonts w:ascii="Arial" w:hAnsi="Arial" w:cs="Arial"/>
                <w:b/>
              </w:rPr>
            </w:pPr>
            <w:r w:rsidRPr="002C4808">
              <w:rPr>
                <w:rFonts w:ascii="Arial" w:hAnsi="Arial" w:cs="Arial"/>
                <w:b/>
              </w:rPr>
              <w:t>Origen</w:t>
            </w:r>
          </w:p>
        </w:tc>
        <w:tc>
          <w:tcPr>
            <w:tcW w:w="4414" w:type="dxa"/>
          </w:tcPr>
          <w:p w14:paraId="36EE0DB6" w14:textId="77777777" w:rsidR="00AF0B23" w:rsidRPr="002C4808" w:rsidRDefault="00AF0B23" w:rsidP="003A686F">
            <w:pPr>
              <w:rPr>
                <w:rFonts w:ascii="Arial" w:hAnsi="Arial" w:cs="Arial"/>
              </w:rPr>
            </w:pPr>
            <w:r>
              <w:rPr>
                <w:rFonts w:ascii="Arial" w:hAnsi="Arial" w:cs="Arial"/>
              </w:rPr>
              <w:t>Cámara de Representantes</w:t>
            </w:r>
            <w:r w:rsidRPr="002C4808">
              <w:rPr>
                <w:rFonts w:ascii="Arial" w:hAnsi="Arial" w:cs="Arial"/>
              </w:rPr>
              <w:t xml:space="preserve"> </w:t>
            </w:r>
          </w:p>
        </w:tc>
      </w:tr>
      <w:tr w:rsidR="00AF0B23" w:rsidRPr="002C4808" w14:paraId="649DD2BA" w14:textId="77777777" w:rsidTr="003A686F">
        <w:trPr>
          <w:jc w:val="center"/>
        </w:trPr>
        <w:tc>
          <w:tcPr>
            <w:tcW w:w="4414" w:type="dxa"/>
          </w:tcPr>
          <w:p w14:paraId="7F3973AF" w14:textId="77777777" w:rsidR="00AF0B23" w:rsidRPr="002C4808" w:rsidRDefault="00AF0B23" w:rsidP="003A686F">
            <w:pPr>
              <w:rPr>
                <w:rFonts w:ascii="Arial" w:hAnsi="Arial" w:cs="Arial"/>
                <w:b/>
              </w:rPr>
            </w:pPr>
            <w:r w:rsidRPr="002C4808">
              <w:rPr>
                <w:rFonts w:ascii="Arial" w:hAnsi="Arial" w:cs="Arial"/>
                <w:b/>
              </w:rPr>
              <w:t>Radicación</w:t>
            </w:r>
          </w:p>
        </w:tc>
        <w:tc>
          <w:tcPr>
            <w:tcW w:w="4414" w:type="dxa"/>
          </w:tcPr>
          <w:p w14:paraId="5A17F84F" w14:textId="77777777" w:rsidR="00AF0B23" w:rsidRPr="002C4808" w:rsidRDefault="00AF0B23" w:rsidP="003A686F">
            <w:pPr>
              <w:rPr>
                <w:rFonts w:ascii="Arial" w:hAnsi="Arial" w:cs="Arial"/>
              </w:rPr>
            </w:pPr>
            <w:r>
              <w:rPr>
                <w:rFonts w:ascii="Arial" w:hAnsi="Arial" w:cs="Arial"/>
              </w:rPr>
              <w:t>12</w:t>
            </w:r>
            <w:r w:rsidRPr="002C4808">
              <w:rPr>
                <w:rFonts w:ascii="Arial" w:hAnsi="Arial" w:cs="Arial"/>
              </w:rPr>
              <w:t>/</w:t>
            </w:r>
            <w:r>
              <w:rPr>
                <w:rFonts w:ascii="Arial" w:hAnsi="Arial" w:cs="Arial"/>
              </w:rPr>
              <w:t>09</w:t>
            </w:r>
            <w:r w:rsidRPr="002C4808">
              <w:rPr>
                <w:rFonts w:ascii="Arial" w:hAnsi="Arial" w:cs="Arial"/>
              </w:rPr>
              <w:t>/202</w:t>
            </w:r>
            <w:r>
              <w:rPr>
                <w:rFonts w:ascii="Arial" w:hAnsi="Arial" w:cs="Arial"/>
              </w:rPr>
              <w:t>3</w:t>
            </w:r>
            <w:r w:rsidRPr="002C4808">
              <w:rPr>
                <w:rFonts w:ascii="Arial" w:hAnsi="Arial" w:cs="Arial"/>
              </w:rPr>
              <w:t xml:space="preserve"> (cámara) </w:t>
            </w:r>
          </w:p>
        </w:tc>
      </w:tr>
      <w:tr w:rsidR="00AF0B23" w:rsidRPr="002C4808" w14:paraId="143691E0" w14:textId="77777777" w:rsidTr="003A686F">
        <w:trPr>
          <w:jc w:val="center"/>
        </w:trPr>
        <w:tc>
          <w:tcPr>
            <w:tcW w:w="4414" w:type="dxa"/>
          </w:tcPr>
          <w:p w14:paraId="15AA1638" w14:textId="77777777" w:rsidR="00AF0B23" w:rsidRPr="002C4808" w:rsidRDefault="00AF0B23" w:rsidP="003A686F">
            <w:pPr>
              <w:rPr>
                <w:rFonts w:ascii="Arial" w:hAnsi="Arial" w:cs="Arial"/>
                <w:b/>
              </w:rPr>
            </w:pPr>
            <w:r w:rsidRPr="002C4808">
              <w:rPr>
                <w:rFonts w:ascii="Arial" w:hAnsi="Arial" w:cs="Arial"/>
                <w:b/>
              </w:rPr>
              <w:t>Estado</w:t>
            </w:r>
          </w:p>
        </w:tc>
        <w:tc>
          <w:tcPr>
            <w:tcW w:w="4414" w:type="dxa"/>
          </w:tcPr>
          <w:p w14:paraId="3923245B" w14:textId="77777777" w:rsidR="00AF0B23" w:rsidRPr="002C4808" w:rsidRDefault="00AF0B23" w:rsidP="003A686F">
            <w:pPr>
              <w:rPr>
                <w:rFonts w:ascii="Arial" w:hAnsi="Arial" w:cs="Arial"/>
              </w:rPr>
            </w:pPr>
            <w:r w:rsidRPr="002C4808">
              <w:rPr>
                <w:rFonts w:ascii="Arial" w:hAnsi="Arial" w:cs="Arial"/>
              </w:rPr>
              <w:t>Primer debate Cámara</w:t>
            </w:r>
          </w:p>
        </w:tc>
      </w:tr>
    </w:tbl>
    <w:p w14:paraId="0C86F78C" w14:textId="77777777" w:rsidR="00AF0B23" w:rsidRPr="002C4808" w:rsidRDefault="00AF0B23" w:rsidP="00AF0B23">
      <w:pPr>
        <w:jc w:val="both"/>
        <w:rPr>
          <w:rFonts w:ascii="Arial" w:hAnsi="Arial" w:cs="Arial"/>
          <w:b/>
        </w:rPr>
      </w:pPr>
    </w:p>
    <w:p w14:paraId="30D3800A" w14:textId="77777777" w:rsidR="00AF0B23" w:rsidRDefault="00AF0B23" w:rsidP="00AF0B23">
      <w:pPr>
        <w:pStyle w:val="Prrafodelista"/>
        <w:widowControl/>
        <w:numPr>
          <w:ilvl w:val="0"/>
          <w:numId w:val="12"/>
        </w:numPr>
        <w:autoSpaceDE/>
        <w:autoSpaceDN/>
        <w:spacing w:after="160" w:line="259" w:lineRule="auto"/>
        <w:ind w:left="709" w:right="0"/>
        <w:contextualSpacing/>
        <w:rPr>
          <w:rFonts w:ascii="Arial" w:hAnsi="Arial" w:cs="Arial"/>
          <w:b/>
        </w:rPr>
      </w:pPr>
      <w:r w:rsidRPr="002C4808">
        <w:rPr>
          <w:rFonts w:ascii="Arial" w:hAnsi="Arial" w:cs="Arial"/>
          <w:b/>
        </w:rPr>
        <w:t xml:space="preserve">Antecedentes del proyecto de Ley </w:t>
      </w:r>
    </w:p>
    <w:p w14:paraId="3CE3D2BB" w14:textId="77777777" w:rsidR="00AF0B23" w:rsidRDefault="00AF0B23" w:rsidP="00AF0B23">
      <w:pPr>
        <w:ind w:left="-11"/>
        <w:jc w:val="both"/>
        <w:rPr>
          <w:rFonts w:ascii="Arial" w:hAnsi="Arial" w:cs="Arial"/>
        </w:rPr>
      </w:pPr>
      <w:r w:rsidRPr="003B154D">
        <w:rPr>
          <w:rFonts w:ascii="Arial" w:hAnsi="Arial" w:cs="Arial"/>
        </w:rPr>
        <w:t xml:space="preserve">El proyecto de ley es la primera vez que es presentado para </w:t>
      </w:r>
      <w:r>
        <w:rPr>
          <w:rFonts w:ascii="Arial" w:hAnsi="Arial" w:cs="Arial"/>
        </w:rPr>
        <w:t xml:space="preserve">su discusión. </w:t>
      </w:r>
    </w:p>
    <w:p w14:paraId="66A72A8B" w14:textId="77777777" w:rsidR="001E6399" w:rsidRPr="003B154D" w:rsidRDefault="001E6399" w:rsidP="00AF0B23">
      <w:pPr>
        <w:ind w:left="-11"/>
        <w:jc w:val="both"/>
        <w:rPr>
          <w:rFonts w:ascii="Arial" w:hAnsi="Arial" w:cs="Arial"/>
        </w:rPr>
      </w:pPr>
    </w:p>
    <w:p w14:paraId="0B181446" w14:textId="77777777" w:rsidR="00AF0B23" w:rsidRPr="002C4808" w:rsidRDefault="00AF0B23" w:rsidP="00AF0B23">
      <w:pPr>
        <w:pStyle w:val="Prrafodelista"/>
        <w:widowControl/>
        <w:numPr>
          <w:ilvl w:val="0"/>
          <w:numId w:val="12"/>
        </w:numPr>
        <w:autoSpaceDE/>
        <w:autoSpaceDN/>
        <w:spacing w:after="160" w:line="259" w:lineRule="auto"/>
        <w:ind w:left="709" w:right="0"/>
        <w:contextualSpacing/>
        <w:rPr>
          <w:rFonts w:ascii="Arial" w:hAnsi="Arial" w:cs="Arial"/>
          <w:b/>
        </w:rPr>
      </w:pPr>
      <w:r w:rsidRPr="002C4808">
        <w:rPr>
          <w:rFonts w:ascii="Arial" w:hAnsi="Arial" w:cs="Arial"/>
          <w:b/>
        </w:rPr>
        <w:t>Análisis de la Iniciativa</w:t>
      </w:r>
    </w:p>
    <w:p w14:paraId="5009FDCD" w14:textId="77777777" w:rsidR="001E6399" w:rsidRDefault="00AF0B23" w:rsidP="00AF0B23">
      <w:pPr>
        <w:jc w:val="both"/>
        <w:rPr>
          <w:rFonts w:ascii="Arial" w:hAnsi="Arial" w:cs="Arial"/>
        </w:rPr>
      </w:pPr>
      <w:r w:rsidRPr="003B154D">
        <w:rPr>
          <w:rFonts w:ascii="Arial" w:hAnsi="Arial" w:cs="Arial"/>
        </w:rPr>
        <w:t xml:space="preserve">De acuerdo a lo expuesto en el proyecto de ley </w:t>
      </w:r>
      <w:r>
        <w:rPr>
          <w:rFonts w:ascii="Arial" w:hAnsi="Arial" w:cs="Arial"/>
        </w:rPr>
        <w:t xml:space="preserve">se afirma que la vivienda palafítica es </w:t>
      </w:r>
      <w:r w:rsidRPr="008C3E4A">
        <w:rPr>
          <w:rFonts w:ascii="Arial" w:hAnsi="Arial" w:cs="Arial"/>
        </w:rPr>
        <w:t>quizás una de las construcciones más antiguas de la historia de la arquitectura en la humanidad.</w:t>
      </w:r>
      <w:r>
        <w:rPr>
          <w:rFonts w:ascii="Arial" w:hAnsi="Arial" w:cs="Arial"/>
        </w:rPr>
        <w:t xml:space="preserve"> </w:t>
      </w:r>
      <w:r w:rsidRPr="008C3E4A">
        <w:rPr>
          <w:rFonts w:ascii="Arial" w:hAnsi="Arial" w:cs="Arial"/>
        </w:rPr>
        <w:t xml:space="preserve">Se sabe que los indígenas Seminolas de los pantanos de Florida o los primeros Creoles de los pantanos de </w:t>
      </w:r>
      <w:proofErr w:type="spellStart"/>
      <w:r w:rsidRPr="008C3E4A">
        <w:rPr>
          <w:rFonts w:ascii="Arial" w:hAnsi="Arial" w:cs="Arial"/>
        </w:rPr>
        <w:t>Louisiana</w:t>
      </w:r>
      <w:proofErr w:type="spellEnd"/>
      <w:r w:rsidRPr="008C3E4A">
        <w:rPr>
          <w:rFonts w:ascii="Arial" w:hAnsi="Arial" w:cs="Arial"/>
        </w:rPr>
        <w:t xml:space="preserve"> siguieron construc</w:t>
      </w:r>
      <w:r>
        <w:rPr>
          <w:rFonts w:ascii="Arial" w:hAnsi="Arial" w:cs="Arial"/>
        </w:rPr>
        <w:t xml:space="preserve">ciones indígenas en palafitos. </w:t>
      </w:r>
      <w:r w:rsidRPr="008C3E4A">
        <w:rPr>
          <w:rFonts w:ascii="Arial" w:hAnsi="Arial" w:cs="Arial"/>
        </w:rPr>
        <w:t xml:space="preserve">De hecho, hasta la mítica ciudad e ícono del turismo, Venecia está llena de construcciones que se pueden calificar como palafitos. </w:t>
      </w:r>
    </w:p>
    <w:p w14:paraId="6CAF586E" w14:textId="77777777" w:rsidR="001E6399" w:rsidRDefault="001E6399" w:rsidP="00AF0B23">
      <w:pPr>
        <w:jc w:val="both"/>
        <w:rPr>
          <w:rFonts w:ascii="Arial" w:hAnsi="Arial" w:cs="Arial"/>
        </w:rPr>
      </w:pPr>
    </w:p>
    <w:p w14:paraId="4470FCA0" w14:textId="77777777" w:rsidR="001E6399" w:rsidRDefault="001E6399" w:rsidP="00AF0B23">
      <w:pPr>
        <w:jc w:val="both"/>
        <w:rPr>
          <w:rFonts w:ascii="Arial" w:hAnsi="Arial" w:cs="Arial"/>
        </w:rPr>
      </w:pPr>
    </w:p>
    <w:p w14:paraId="35CE67B8" w14:textId="1DE06435" w:rsidR="00AF0B23" w:rsidRDefault="00AF0B23" w:rsidP="00AF0B23">
      <w:pPr>
        <w:jc w:val="both"/>
        <w:rPr>
          <w:rFonts w:ascii="Arial" w:hAnsi="Arial" w:cs="Arial"/>
        </w:rPr>
      </w:pPr>
      <w:r w:rsidRPr="008C3E4A">
        <w:rPr>
          <w:rFonts w:ascii="Arial" w:hAnsi="Arial" w:cs="Arial"/>
        </w:rPr>
        <w:t>Estas casas permiten al pequeño reino dominar la laguna de Venecia y salir al mar para ser un poderoso imperio.</w:t>
      </w:r>
    </w:p>
    <w:p w14:paraId="1AFC6904" w14:textId="77777777" w:rsidR="001E6399" w:rsidRDefault="001E6399" w:rsidP="00AF0B23">
      <w:pPr>
        <w:jc w:val="both"/>
        <w:rPr>
          <w:rFonts w:ascii="Arial" w:hAnsi="Arial" w:cs="Arial"/>
        </w:rPr>
      </w:pPr>
    </w:p>
    <w:p w14:paraId="4A6DD0B7" w14:textId="77777777" w:rsidR="00AF0B23" w:rsidRPr="001D7A90" w:rsidRDefault="00AF0B23" w:rsidP="00AF0B23">
      <w:pPr>
        <w:jc w:val="both"/>
        <w:rPr>
          <w:rFonts w:ascii="Arial" w:hAnsi="Arial" w:cs="Arial"/>
        </w:rPr>
      </w:pPr>
      <w:r w:rsidRPr="001D7A90">
        <w:rPr>
          <w:rFonts w:ascii="Arial" w:hAnsi="Arial" w:cs="Arial"/>
        </w:rPr>
        <w:t xml:space="preserve">Por otra parte, en la exposición de motivos del proyecto se afirma que </w:t>
      </w:r>
      <w:r>
        <w:rPr>
          <w:rFonts w:ascii="Arial" w:hAnsi="Arial" w:cs="Arial"/>
        </w:rPr>
        <w:t>l</w:t>
      </w:r>
      <w:r w:rsidRPr="001D7A90">
        <w:rPr>
          <w:rFonts w:ascii="Arial" w:hAnsi="Arial" w:cs="Arial"/>
        </w:rPr>
        <w:t>os sistemas rurales y urbanos del Caribe se han moldeado al ritmo de las crecientes y sequías en los valles fluviales y de los flujos y reflujos del mar. Las aldeas más antiguas y las ciudades más modernas se transforman atentas a las interacciones entre los ecosistemas marinos y fluviales. En el Archipiélago de San Andrés y Providencia, la fragilidad coralina, los tornados y la insularidad también tienen que ver con sus propios paisajes. La vivienda afrocolombiana rural caribeña se realiza en madera con techos de palma. Estas casas tienen solares en donde se halla la cocina y están rodeadas de empalizadas. Esta misma estructura se conserva en las ciudades aun cuando la madera y la palma sea reemplazadas por ladrillos y tejas de zinc.</w:t>
      </w:r>
    </w:p>
    <w:p w14:paraId="4A2E5B8E" w14:textId="77777777" w:rsidR="001E6399" w:rsidRDefault="001E6399" w:rsidP="00AF0B23">
      <w:pPr>
        <w:jc w:val="both"/>
        <w:rPr>
          <w:rFonts w:ascii="Arial" w:hAnsi="Arial" w:cs="Arial"/>
        </w:rPr>
      </w:pPr>
    </w:p>
    <w:p w14:paraId="71ECD245" w14:textId="605579CB" w:rsidR="00AF0B23" w:rsidRPr="00492AC9" w:rsidRDefault="00AF0B23" w:rsidP="00AF0B23">
      <w:pPr>
        <w:jc w:val="both"/>
        <w:rPr>
          <w:rFonts w:ascii="Arial" w:hAnsi="Arial" w:cs="Arial"/>
        </w:rPr>
      </w:pPr>
      <w:r w:rsidRPr="001D7A90">
        <w:rPr>
          <w:rFonts w:ascii="Arial" w:hAnsi="Arial" w:cs="Arial"/>
        </w:rPr>
        <w:t>Se</w:t>
      </w:r>
      <w:r>
        <w:rPr>
          <w:rFonts w:ascii="Arial" w:hAnsi="Arial" w:cs="Arial"/>
        </w:rPr>
        <w:t xml:space="preserve"> explica por parte del autor de que proyecto </w:t>
      </w:r>
      <w:r w:rsidRPr="001D7A90">
        <w:rPr>
          <w:rFonts w:ascii="Arial" w:hAnsi="Arial" w:cs="Arial"/>
        </w:rPr>
        <w:t>que a principios de siglo XX en Necoclí (Córdoba) las viviendas eran sencillas construcciones de palma amarga. El techo y la armazón eran en caña de flecha armada con bejucos. Las paredes se cubrían con caña de flecha y una mezcla de arena y estiércol de vaca. A partir de 1955 estos materiales fueron reemplazados por los ladrillos y cementos que llegaban de Cartagena, la piedra que provenía de Tortuguilla y Puerto Escondido y la gravilla procedente del poblado de Zapata. Pero además de la relación entre naturaleza, hábitat y arquitectura, factores económicos y políticos han incidido en la configuración de los espacios de vida de la gente afrocaribeña.</w:t>
      </w:r>
    </w:p>
    <w:p w14:paraId="62514A8A" w14:textId="77777777" w:rsidR="001E6399" w:rsidRDefault="001E6399" w:rsidP="00AF0B23">
      <w:pPr>
        <w:jc w:val="both"/>
        <w:rPr>
          <w:rFonts w:ascii="Arial" w:hAnsi="Arial" w:cs="Arial"/>
        </w:rPr>
      </w:pPr>
    </w:p>
    <w:p w14:paraId="254BA072" w14:textId="6F7B2542" w:rsidR="00AF0B23" w:rsidRPr="00492AC9" w:rsidRDefault="00AF0B23" w:rsidP="00AF0B23">
      <w:pPr>
        <w:jc w:val="both"/>
        <w:rPr>
          <w:rFonts w:ascii="Arial" w:hAnsi="Arial" w:cs="Arial"/>
        </w:rPr>
      </w:pPr>
      <w:r w:rsidRPr="00492AC9">
        <w:rPr>
          <w:rFonts w:ascii="Arial" w:hAnsi="Arial" w:cs="Arial"/>
        </w:rPr>
        <w:t>Por otra parte, se afirma que la construcción moderna sobre pilares se ha heredado desde el principio básico de los palafitos y las viviendas sencillas apoyadas sobre pilares. Estas estacas de madera descansan en el fondo de las aguas, emulando los muelles para embarcaciones.</w:t>
      </w:r>
    </w:p>
    <w:p w14:paraId="5BD98763" w14:textId="77777777" w:rsidR="001E6399" w:rsidRDefault="001E6399" w:rsidP="00AF0B23">
      <w:pPr>
        <w:jc w:val="both"/>
        <w:rPr>
          <w:rFonts w:ascii="Arial" w:hAnsi="Arial" w:cs="Arial"/>
        </w:rPr>
      </w:pPr>
    </w:p>
    <w:p w14:paraId="61570729" w14:textId="63A569D2" w:rsidR="00AF0B23" w:rsidRDefault="00AF0B23" w:rsidP="00AF0B23">
      <w:pPr>
        <w:jc w:val="both"/>
        <w:rPr>
          <w:rFonts w:ascii="Arial" w:hAnsi="Arial" w:cs="Arial"/>
        </w:rPr>
      </w:pPr>
      <w:r w:rsidRPr="00492AC9">
        <w:rPr>
          <w:rFonts w:ascii="Arial" w:hAnsi="Arial" w:cs="Arial"/>
        </w:rPr>
        <w:t>Los aparentemente sencillos palafitos sobre estacas reposan hoy, después de cientos de años a la orilla de sosegados lagos, lagunas, radas marítimas y ríos de:</w:t>
      </w:r>
    </w:p>
    <w:p w14:paraId="00D53510" w14:textId="77777777" w:rsidR="001E6399" w:rsidRPr="00492AC9" w:rsidRDefault="001E6399" w:rsidP="00AF0B23">
      <w:pPr>
        <w:jc w:val="both"/>
        <w:rPr>
          <w:rFonts w:ascii="Arial" w:hAnsi="Arial" w:cs="Arial"/>
        </w:rPr>
      </w:pPr>
    </w:p>
    <w:p w14:paraId="62BA9040" w14:textId="77777777" w:rsidR="00AF0B23" w:rsidRPr="00492AC9" w:rsidRDefault="00AF0B23" w:rsidP="001E6399">
      <w:pPr>
        <w:spacing w:line="276" w:lineRule="auto"/>
        <w:rPr>
          <w:rFonts w:ascii="Arial" w:hAnsi="Arial" w:cs="Arial"/>
        </w:rPr>
      </w:pPr>
      <w:r w:rsidRPr="00492AC9">
        <w:rPr>
          <w:rFonts w:ascii="Arial" w:hAnsi="Arial" w:cs="Arial"/>
        </w:rPr>
        <w:t>•</w:t>
      </w:r>
      <w:r w:rsidRPr="00492AC9">
        <w:rPr>
          <w:rFonts w:ascii="Arial" w:hAnsi="Arial" w:cs="Arial"/>
        </w:rPr>
        <w:tab/>
        <w:t xml:space="preserve">Chile (Chiloé) </w:t>
      </w:r>
    </w:p>
    <w:p w14:paraId="2A3CD7B8" w14:textId="77777777" w:rsidR="00AF0B23" w:rsidRPr="00492AC9" w:rsidRDefault="00AF0B23" w:rsidP="001E6399">
      <w:pPr>
        <w:spacing w:line="276" w:lineRule="auto"/>
        <w:rPr>
          <w:rFonts w:ascii="Arial" w:hAnsi="Arial" w:cs="Arial"/>
        </w:rPr>
      </w:pPr>
      <w:r w:rsidRPr="00492AC9">
        <w:rPr>
          <w:rFonts w:ascii="Arial" w:hAnsi="Arial" w:cs="Arial"/>
        </w:rPr>
        <w:t>•</w:t>
      </w:r>
      <w:r w:rsidRPr="00492AC9">
        <w:rPr>
          <w:rFonts w:ascii="Arial" w:hAnsi="Arial" w:cs="Arial"/>
        </w:rPr>
        <w:tab/>
        <w:t>Argentina (delta del Paraná)</w:t>
      </w:r>
    </w:p>
    <w:p w14:paraId="7B2C79F8" w14:textId="77777777" w:rsidR="00AF0B23" w:rsidRPr="00492AC9" w:rsidRDefault="00AF0B23" w:rsidP="001E6399">
      <w:pPr>
        <w:spacing w:line="276" w:lineRule="auto"/>
        <w:rPr>
          <w:rFonts w:ascii="Arial" w:hAnsi="Arial" w:cs="Arial"/>
        </w:rPr>
      </w:pPr>
      <w:r w:rsidRPr="00492AC9">
        <w:rPr>
          <w:rFonts w:ascii="Arial" w:hAnsi="Arial" w:cs="Arial"/>
        </w:rPr>
        <w:t>•</w:t>
      </w:r>
      <w:r w:rsidRPr="00492AC9">
        <w:rPr>
          <w:rFonts w:ascii="Arial" w:hAnsi="Arial" w:cs="Arial"/>
        </w:rPr>
        <w:tab/>
        <w:t xml:space="preserve">Colombia (Ciénaga Grande de Santa Marta, Buenaventura, en el Pacífico) </w:t>
      </w:r>
    </w:p>
    <w:p w14:paraId="74500DE9" w14:textId="77777777" w:rsidR="00AF0B23" w:rsidRPr="00492AC9" w:rsidRDefault="00AF0B23" w:rsidP="001E6399">
      <w:pPr>
        <w:spacing w:line="276" w:lineRule="auto"/>
        <w:rPr>
          <w:rFonts w:ascii="Arial" w:hAnsi="Arial" w:cs="Arial"/>
        </w:rPr>
      </w:pPr>
      <w:r w:rsidRPr="00492AC9">
        <w:rPr>
          <w:rFonts w:ascii="Arial" w:hAnsi="Arial" w:cs="Arial"/>
        </w:rPr>
        <w:t>•</w:t>
      </w:r>
      <w:r w:rsidRPr="00492AC9">
        <w:rPr>
          <w:rFonts w:ascii="Arial" w:hAnsi="Arial" w:cs="Arial"/>
        </w:rPr>
        <w:tab/>
        <w:t xml:space="preserve">Venezuela (Maracaibo y delta del Orinoco), </w:t>
      </w:r>
    </w:p>
    <w:p w14:paraId="3E32965C" w14:textId="77777777" w:rsidR="00AF0B23" w:rsidRPr="00492AC9" w:rsidRDefault="00AF0B23" w:rsidP="001E6399">
      <w:pPr>
        <w:spacing w:line="276" w:lineRule="auto"/>
        <w:rPr>
          <w:rFonts w:ascii="Arial" w:hAnsi="Arial" w:cs="Arial"/>
        </w:rPr>
      </w:pPr>
      <w:r w:rsidRPr="00492AC9">
        <w:rPr>
          <w:rFonts w:ascii="Arial" w:hAnsi="Arial" w:cs="Arial"/>
        </w:rPr>
        <w:t>•</w:t>
      </w:r>
      <w:r w:rsidRPr="00492AC9">
        <w:rPr>
          <w:rFonts w:ascii="Arial" w:hAnsi="Arial" w:cs="Arial"/>
        </w:rPr>
        <w:tab/>
      </w:r>
      <w:proofErr w:type="spellStart"/>
      <w:r w:rsidRPr="00492AC9">
        <w:rPr>
          <w:rFonts w:ascii="Arial" w:hAnsi="Arial" w:cs="Arial"/>
        </w:rPr>
        <w:t>Ganvié</w:t>
      </w:r>
      <w:proofErr w:type="spellEnd"/>
      <w:r w:rsidRPr="00492AC9">
        <w:rPr>
          <w:rFonts w:ascii="Arial" w:hAnsi="Arial" w:cs="Arial"/>
        </w:rPr>
        <w:t xml:space="preserve">, lago </w:t>
      </w:r>
      <w:proofErr w:type="spellStart"/>
      <w:r w:rsidRPr="00492AC9">
        <w:rPr>
          <w:rFonts w:ascii="Arial" w:hAnsi="Arial" w:cs="Arial"/>
        </w:rPr>
        <w:t>Nokoué</w:t>
      </w:r>
      <w:proofErr w:type="spellEnd"/>
      <w:r w:rsidRPr="00492AC9">
        <w:rPr>
          <w:rFonts w:ascii="Arial" w:hAnsi="Arial" w:cs="Arial"/>
        </w:rPr>
        <w:t>, Benín (África)</w:t>
      </w:r>
    </w:p>
    <w:p w14:paraId="35BF24DC" w14:textId="77777777" w:rsidR="00AF0B23" w:rsidRPr="00492AC9" w:rsidRDefault="00AF0B23" w:rsidP="001E6399">
      <w:pPr>
        <w:spacing w:line="276" w:lineRule="auto"/>
        <w:rPr>
          <w:rFonts w:ascii="Arial" w:hAnsi="Arial" w:cs="Arial"/>
        </w:rPr>
      </w:pPr>
      <w:r w:rsidRPr="00492AC9">
        <w:rPr>
          <w:rFonts w:ascii="Arial" w:hAnsi="Arial" w:cs="Arial"/>
        </w:rPr>
        <w:t>•</w:t>
      </w:r>
      <w:r w:rsidRPr="00492AC9">
        <w:rPr>
          <w:rFonts w:ascii="Arial" w:hAnsi="Arial" w:cs="Arial"/>
        </w:rPr>
        <w:tab/>
        <w:t xml:space="preserve">Lago </w:t>
      </w:r>
      <w:proofErr w:type="spellStart"/>
      <w:r w:rsidRPr="00492AC9">
        <w:rPr>
          <w:rFonts w:ascii="Arial" w:hAnsi="Arial" w:cs="Arial"/>
        </w:rPr>
        <w:t>Inle</w:t>
      </w:r>
      <w:proofErr w:type="spellEnd"/>
      <w:r w:rsidRPr="00492AC9">
        <w:rPr>
          <w:rFonts w:ascii="Arial" w:hAnsi="Arial" w:cs="Arial"/>
        </w:rPr>
        <w:t xml:space="preserve"> birmano</w:t>
      </w:r>
    </w:p>
    <w:p w14:paraId="00F5D2CF" w14:textId="77777777" w:rsidR="00AF0B23" w:rsidRPr="00492AC9" w:rsidRDefault="00AF0B23" w:rsidP="001E6399">
      <w:pPr>
        <w:spacing w:line="276" w:lineRule="auto"/>
        <w:rPr>
          <w:rFonts w:ascii="Arial" w:hAnsi="Arial" w:cs="Arial"/>
        </w:rPr>
      </w:pPr>
      <w:r w:rsidRPr="00492AC9">
        <w:rPr>
          <w:rFonts w:ascii="Arial" w:hAnsi="Arial" w:cs="Arial"/>
        </w:rPr>
        <w:t>•</w:t>
      </w:r>
      <w:r w:rsidRPr="00492AC9">
        <w:rPr>
          <w:rFonts w:ascii="Arial" w:hAnsi="Arial" w:cs="Arial"/>
        </w:rPr>
        <w:tab/>
        <w:t>Lagos alpinos de Suiza y Austria</w:t>
      </w:r>
    </w:p>
    <w:p w14:paraId="71A4FC3A" w14:textId="77777777" w:rsidR="00AF0B23" w:rsidRPr="00492AC9" w:rsidRDefault="00AF0B23" w:rsidP="001E6399">
      <w:pPr>
        <w:spacing w:line="276" w:lineRule="auto"/>
        <w:rPr>
          <w:rFonts w:ascii="Arial" w:hAnsi="Arial" w:cs="Arial"/>
        </w:rPr>
      </w:pPr>
      <w:r w:rsidRPr="00492AC9">
        <w:rPr>
          <w:rFonts w:ascii="Arial" w:hAnsi="Arial" w:cs="Arial"/>
        </w:rPr>
        <w:t>•</w:t>
      </w:r>
      <w:r w:rsidRPr="00492AC9">
        <w:rPr>
          <w:rFonts w:ascii="Arial" w:hAnsi="Arial" w:cs="Arial"/>
        </w:rPr>
        <w:tab/>
        <w:t>Eslovenia</w:t>
      </w:r>
    </w:p>
    <w:p w14:paraId="616D43A4" w14:textId="77777777" w:rsidR="00AF0B23" w:rsidRDefault="00AF0B23" w:rsidP="001E6399">
      <w:pPr>
        <w:spacing w:line="276" w:lineRule="auto"/>
        <w:rPr>
          <w:rFonts w:ascii="Arial" w:hAnsi="Arial" w:cs="Arial"/>
        </w:rPr>
      </w:pPr>
      <w:r w:rsidRPr="00492AC9">
        <w:rPr>
          <w:rFonts w:ascii="Arial" w:hAnsi="Arial" w:cs="Arial"/>
        </w:rPr>
        <w:t>•</w:t>
      </w:r>
      <w:r w:rsidRPr="00492AC9">
        <w:rPr>
          <w:rFonts w:ascii="Arial" w:hAnsi="Arial" w:cs="Arial"/>
        </w:rPr>
        <w:tab/>
        <w:t xml:space="preserve">Laguna de </w:t>
      </w:r>
      <w:proofErr w:type="spellStart"/>
      <w:r w:rsidRPr="00492AC9">
        <w:rPr>
          <w:rFonts w:ascii="Arial" w:hAnsi="Arial" w:cs="Arial"/>
        </w:rPr>
        <w:t>Mesolongi</w:t>
      </w:r>
      <w:proofErr w:type="spellEnd"/>
      <w:r w:rsidRPr="00492AC9">
        <w:rPr>
          <w:rFonts w:ascii="Arial" w:hAnsi="Arial" w:cs="Arial"/>
        </w:rPr>
        <w:t>, en Grecia</w:t>
      </w:r>
    </w:p>
    <w:p w14:paraId="46C366B6" w14:textId="77777777" w:rsidR="001E6399" w:rsidRPr="00492AC9" w:rsidRDefault="001E6399" w:rsidP="00AF0B23">
      <w:pPr>
        <w:rPr>
          <w:rFonts w:ascii="Arial" w:hAnsi="Arial" w:cs="Arial"/>
        </w:rPr>
      </w:pPr>
    </w:p>
    <w:p w14:paraId="37C8D8A6" w14:textId="77777777" w:rsidR="00AF0B23" w:rsidRDefault="00AF0B23" w:rsidP="00AF0B23">
      <w:pPr>
        <w:jc w:val="both"/>
        <w:rPr>
          <w:rFonts w:ascii="Arial" w:hAnsi="Arial" w:cs="Arial"/>
        </w:rPr>
      </w:pPr>
      <w:r w:rsidRPr="00492AC9">
        <w:rPr>
          <w:rFonts w:ascii="Arial" w:hAnsi="Arial" w:cs="Arial"/>
        </w:rPr>
        <w:t>La tecnología constructiva sobre la que descansa hoy en día Venecia se benefició del conocimiento de las construcciones sobre estacas en zonas alpinas.</w:t>
      </w:r>
    </w:p>
    <w:p w14:paraId="495BCE5A" w14:textId="77777777" w:rsidR="001E6399" w:rsidRPr="00492AC9" w:rsidRDefault="001E6399" w:rsidP="00AF0B23">
      <w:pPr>
        <w:jc w:val="both"/>
        <w:rPr>
          <w:rFonts w:ascii="Arial" w:hAnsi="Arial" w:cs="Arial"/>
        </w:rPr>
      </w:pPr>
    </w:p>
    <w:p w14:paraId="6D680389" w14:textId="0236367E" w:rsidR="001E6399" w:rsidRDefault="00AF0B23" w:rsidP="00DB7A9D">
      <w:pPr>
        <w:jc w:val="both"/>
        <w:rPr>
          <w:rFonts w:ascii="Arial" w:hAnsi="Arial" w:cs="Arial"/>
        </w:rPr>
      </w:pPr>
      <w:r w:rsidRPr="00B62392">
        <w:rPr>
          <w:rFonts w:ascii="Arial" w:hAnsi="Arial" w:cs="Arial"/>
        </w:rPr>
        <w:t>El problema que busca solucionar el proyecto de ley según los mismos autores es el:</w:t>
      </w:r>
    </w:p>
    <w:p w14:paraId="32B728F1" w14:textId="77777777" w:rsidR="00DB7A9D" w:rsidRDefault="00DB7A9D" w:rsidP="00DB7A9D">
      <w:pPr>
        <w:jc w:val="both"/>
        <w:rPr>
          <w:rFonts w:ascii="Arial" w:hAnsi="Arial" w:cs="Arial"/>
        </w:rPr>
      </w:pPr>
    </w:p>
    <w:p w14:paraId="5A354F09" w14:textId="7604C9CB" w:rsidR="001E6399" w:rsidRPr="00DB7A9D" w:rsidRDefault="00AF0B23" w:rsidP="001E6399">
      <w:pPr>
        <w:widowControl/>
        <w:numPr>
          <w:ilvl w:val="0"/>
          <w:numId w:val="15"/>
        </w:numPr>
        <w:autoSpaceDE/>
        <w:autoSpaceDN/>
        <w:spacing w:after="160" w:line="259" w:lineRule="auto"/>
        <w:jc w:val="both"/>
        <w:rPr>
          <w:rFonts w:ascii="Arial" w:hAnsi="Arial" w:cs="Arial"/>
        </w:rPr>
      </w:pPr>
      <w:r w:rsidRPr="00B62392">
        <w:rPr>
          <w:rFonts w:ascii="Arial" w:hAnsi="Arial" w:cs="Arial"/>
        </w:rPr>
        <w:t>Reconocimiento cultural ancestral a la comunidad afrocolombiana e indígena que vive en viviendas palafíticas.</w:t>
      </w:r>
    </w:p>
    <w:p w14:paraId="293A4070" w14:textId="77777777" w:rsidR="00AF0B23" w:rsidRPr="00B62392" w:rsidRDefault="00AF0B23" w:rsidP="00AF0B23">
      <w:pPr>
        <w:widowControl/>
        <w:numPr>
          <w:ilvl w:val="0"/>
          <w:numId w:val="15"/>
        </w:numPr>
        <w:autoSpaceDE/>
        <w:autoSpaceDN/>
        <w:spacing w:after="160" w:line="259" w:lineRule="auto"/>
        <w:jc w:val="both"/>
        <w:rPr>
          <w:rFonts w:ascii="Arial" w:hAnsi="Arial" w:cs="Arial"/>
        </w:rPr>
      </w:pPr>
      <w:r w:rsidRPr="00B62392">
        <w:rPr>
          <w:rFonts w:ascii="Arial" w:hAnsi="Arial" w:cs="Arial"/>
        </w:rPr>
        <w:lastRenderedPageBreak/>
        <w:t>Reconocimiento del conglomerado social que han generado, muy diferente a cualquier concepto habitacional o de usos del suelo del interior del país.</w:t>
      </w:r>
    </w:p>
    <w:p w14:paraId="3AC6DCAF" w14:textId="77777777" w:rsidR="00AF0B23" w:rsidRPr="00B62392" w:rsidRDefault="00AF0B23" w:rsidP="00AF0B23">
      <w:pPr>
        <w:widowControl/>
        <w:numPr>
          <w:ilvl w:val="0"/>
          <w:numId w:val="15"/>
        </w:numPr>
        <w:autoSpaceDE/>
        <w:autoSpaceDN/>
        <w:spacing w:after="160" w:line="259" w:lineRule="auto"/>
        <w:jc w:val="both"/>
        <w:rPr>
          <w:rFonts w:ascii="Arial" w:hAnsi="Arial" w:cs="Arial"/>
        </w:rPr>
      </w:pPr>
      <w:r w:rsidRPr="00B62392">
        <w:rPr>
          <w:rFonts w:ascii="Arial" w:hAnsi="Arial" w:cs="Arial"/>
        </w:rPr>
        <w:t>Reconocimiento de derechos adquiridos, en el sentido que la solución a los conglomerados formados por las viviendas palafíticas no es su destrucción o demolición o abandono, sino su reconocimiento, vinculación a los Planes de Ordenamiento Territorial de los entes municipales o distritales, así como a los planes de desarrollo, los planes de vivienda y los planes de extensión de servicios.</w:t>
      </w:r>
    </w:p>
    <w:p w14:paraId="7A0CF0CD" w14:textId="77777777" w:rsidR="00AF0B23" w:rsidRPr="00B62392" w:rsidRDefault="00AF0B23" w:rsidP="00AF0B23">
      <w:pPr>
        <w:widowControl/>
        <w:numPr>
          <w:ilvl w:val="0"/>
          <w:numId w:val="15"/>
        </w:numPr>
        <w:autoSpaceDE/>
        <w:autoSpaceDN/>
        <w:spacing w:after="160" w:line="259" w:lineRule="auto"/>
        <w:jc w:val="both"/>
        <w:rPr>
          <w:rFonts w:ascii="Arial" w:hAnsi="Arial" w:cs="Arial"/>
        </w:rPr>
      </w:pPr>
      <w:r w:rsidRPr="00B62392">
        <w:rPr>
          <w:rFonts w:ascii="Arial" w:hAnsi="Arial" w:cs="Arial"/>
        </w:rPr>
        <w:t>Barreras jurídicas: Las tierras de baja mar son de uso público, inembargable e intransferible</w:t>
      </w:r>
    </w:p>
    <w:p w14:paraId="5D7ED066" w14:textId="77777777" w:rsidR="00AF0B23" w:rsidRDefault="00AF0B23" w:rsidP="00AF0B23">
      <w:pPr>
        <w:jc w:val="both"/>
        <w:rPr>
          <w:rFonts w:ascii="Arial" w:hAnsi="Arial" w:cs="Arial"/>
        </w:rPr>
      </w:pPr>
      <w:r>
        <w:rPr>
          <w:rFonts w:ascii="Arial" w:hAnsi="Arial" w:cs="Arial"/>
        </w:rPr>
        <w:t>Finalmente se establece por parte del autor de la iniciativa que l</w:t>
      </w:r>
      <w:r w:rsidRPr="00B62392">
        <w:rPr>
          <w:rFonts w:ascii="Arial" w:hAnsi="Arial" w:cs="Arial"/>
        </w:rPr>
        <w:t xml:space="preserve">a Dirección Marítima, Dimar es la autoridad para autorizar la instalación de estructuras como la vivienda palafítica, pero por razones de soberanía y seguridad nacional, pero no es autoridad para definir los usos del suelo ni el valor habitacional y cultural de la vivienda palafítica. No es un ente ordenador de los usos del suelo, ni siquiera de los suelos de playas baja mar, sino solo una entidad que vigila y/o autoriza determinadas construcciones. Así lo señala el “Decreto 2324 DE 1984 (septiembre 18) por el cual se reorganiza la Dirección General Marítima y Portuaria, Artículo 2° Jurisdicción. La Dirección General Marítima y Portuaria ejerce su jurisdicción hasta el límite exterior de la zona económica exclusiva, en las siguientes áreas: aguas interiores marítimas, incluyendo canales intercostales y de tráfico marítimo; y todos aquellos sistemas marinos y </w:t>
      </w:r>
      <w:proofErr w:type="spellStart"/>
      <w:r w:rsidRPr="00B62392">
        <w:rPr>
          <w:rFonts w:ascii="Arial" w:hAnsi="Arial" w:cs="Arial"/>
        </w:rPr>
        <w:t>fluviomarinos</w:t>
      </w:r>
      <w:proofErr w:type="spellEnd"/>
      <w:r w:rsidRPr="00B62392">
        <w:rPr>
          <w:rFonts w:ascii="Arial" w:hAnsi="Arial" w:cs="Arial"/>
        </w:rPr>
        <w:t>; mar territorial, zona contigua, zona económica exclusiva, lecho y subsuelo marinos, aguas suprayacentes, litorales, incluyendo playas y terrenos de bajamar, puertos del país situados en su jurisdicción, islas, islotes y cayos y sobre los ríos que a continuación se relacionan, en las áreas indicadas.</w:t>
      </w:r>
    </w:p>
    <w:p w14:paraId="2A2D7B07" w14:textId="77777777" w:rsidR="001E6399" w:rsidRDefault="001E6399" w:rsidP="00AF0B23">
      <w:pPr>
        <w:jc w:val="both"/>
        <w:rPr>
          <w:rFonts w:ascii="Arial" w:hAnsi="Arial" w:cs="Arial"/>
          <w:u w:val="single"/>
        </w:rPr>
      </w:pPr>
    </w:p>
    <w:p w14:paraId="650DB07E" w14:textId="4A25E0CA" w:rsidR="00AF0B23" w:rsidRDefault="00AF0B23" w:rsidP="00AF0B23">
      <w:pPr>
        <w:jc w:val="both"/>
        <w:rPr>
          <w:rFonts w:ascii="Arial" w:hAnsi="Arial" w:cs="Arial"/>
          <w:u w:val="single"/>
        </w:rPr>
      </w:pPr>
      <w:r w:rsidRPr="008915C4">
        <w:rPr>
          <w:rFonts w:ascii="Arial" w:hAnsi="Arial" w:cs="Arial"/>
          <w:u w:val="single"/>
        </w:rPr>
        <w:t>Conveniencia del proyecto</w:t>
      </w:r>
    </w:p>
    <w:p w14:paraId="739A5BBF" w14:textId="77777777" w:rsidR="001E6399" w:rsidRPr="008915C4" w:rsidRDefault="001E6399" w:rsidP="00AF0B23">
      <w:pPr>
        <w:jc w:val="both"/>
        <w:rPr>
          <w:rFonts w:ascii="Arial" w:hAnsi="Arial" w:cs="Arial"/>
          <w:u w:val="single"/>
        </w:rPr>
      </w:pPr>
    </w:p>
    <w:p w14:paraId="5938D100" w14:textId="46472486" w:rsidR="00AF0B23" w:rsidRDefault="00AF0B23" w:rsidP="00AF0B23">
      <w:pPr>
        <w:jc w:val="both"/>
        <w:rPr>
          <w:rFonts w:ascii="Arial" w:hAnsi="Arial" w:cs="Arial"/>
        </w:rPr>
      </w:pPr>
      <w:r>
        <w:rPr>
          <w:rFonts w:ascii="Arial" w:hAnsi="Arial" w:cs="Arial"/>
        </w:rPr>
        <w:t xml:space="preserve">Se reconoce la importancia de este tipo de iniciativas en la dirección de preservar este tipo de expresiones culturales. El principal beneficio del proyecto de ley es </w:t>
      </w:r>
      <w:r w:rsidRPr="00A70172">
        <w:rPr>
          <w:rFonts w:ascii="Arial" w:hAnsi="Arial" w:cs="Arial"/>
        </w:rPr>
        <w:t>dar mejores condiciones a los propietarios de este tipo de vivienda</w:t>
      </w:r>
      <w:r>
        <w:rPr>
          <w:rFonts w:ascii="Arial" w:hAnsi="Arial" w:cs="Arial"/>
        </w:rPr>
        <w:t xml:space="preserve"> y de garantizar que sus tradiciones y su forma de vida se mantengan en el tiempo</w:t>
      </w:r>
      <w:r w:rsidRPr="00A70172">
        <w:rPr>
          <w:rFonts w:ascii="Arial" w:hAnsi="Arial" w:cs="Arial"/>
        </w:rPr>
        <w:t>. Como lo plantea el Banco de la República en su documento “</w:t>
      </w:r>
      <w:r>
        <w:rPr>
          <w:rFonts w:ascii="Arial" w:hAnsi="Arial" w:cs="Arial"/>
          <w:i/>
        </w:rPr>
        <w:t>La vivienda palafí</w:t>
      </w:r>
      <w:r w:rsidRPr="00A70172">
        <w:rPr>
          <w:rFonts w:ascii="Arial" w:hAnsi="Arial" w:cs="Arial"/>
          <w:i/>
        </w:rPr>
        <w:t>tica del Pacifico</w:t>
      </w:r>
      <w:r w:rsidRPr="00A70172">
        <w:rPr>
          <w:rFonts w:ascii="Arial" w:hAnsi="Arial" w:cs="Arial"/>
        </w:rPr>
        <w:t xml:space="preserve">” La vivienda tradicional del Pacífico presenta una propuesta propicia a las condiciones naturales que el medio les determina y a la oferta ambiental de la selva húmeda tropical. Los recursos </w:t>
      </w:r>
      <w:r>
        <w:rPr>
          <w:rFonts w:ascii="Arial" w:hAnsi="Arial" w:cs="Arial"/>
        </w:rPr>
        <w:t xml:space="preserve">que son </w:t>
      </w:r>
      <w:r w:rsidRPr="00A70172">
        <w:rPr>
          <w:rFonts w:ascii="Arial" w:hAnsi="Arial" w:cs="Arial"/>
        </w:rPr>
        <w:t>empleados en la construcción y las formas arquitectónicas propias generan un principio de identidad regional que las sociedades humanas asentadas en la zona asumen como parte integral de su dimensión física, creando un principio de empatía entre la vivienda y sus ocupantes</w:t>
      </w:r>
      <w:r>
        <w:rPr>
          <w:rStyle w:val="Refdenotaalpie"/>
          <w:rFonts w:ascii="Arial" w:hAnsi="Arial" w:cs="Arial"/>
        </w:rPr>
        <w:footnoteReference w:id="1"/>
      </w:r>
      <w:r>
        <w:rPr>
          <w:rFonts w:ascii="Arial" w:hAnsi="Arial" w:cs="Arial"/>
        </w:rPr>
        <w:t xml:space="preserve"> lo que evidencia claramente la expresión cultural que estas representan para estas comunidades. </w:t>
      </w:r>
    </w:p>
    <w:p w14:paraId="4619FE92" w14:textId="77777777" w:rsidR="001E6399" w:rsidRDefault="001E6399" w:rsidP="00AF0B23">
      <w:pPr>
        <w:jc w:val="both"/>
        <w:rPr>
          <w:rFonts w:ascii="Arial" w:hAnsi="Arial" w:cs="Arial"/>
        </w:rPr>
      </w:pPr>
    </w:p>
    <w:p w14:paraId="73B6D72C" w14:textId="6E47F603" w:rsidR="00AF0B23" w:rsidRDefault="00AF0B23" w:rsidP="00AF0B23">
      <w:pPr>
        <w:jc w:val="both"/>
        <w:rPr>
          <w:rFonts w:ascii="Arial" w:hAnsi="Arial" w:cs="Arial"/>
        </w:rPr>
      </w:pPr>
      <w:r>
        <w:rPr>
          <w:rFonts w:ascii="Arial" w:hAnsi="Arial" w:cs="Arial"/>
        </w:rPr>
        <w:t xml:space="preserve">En el proceso de elaboración de la presente ponencia se realizaron mesas técnicas con la participación del Ministerio de Vivienda, Ministerio de Habitad y Ministerio de Defensa. Con base en estas mesas se realizaron modificaciones al articulado en pro de armonizar el articulado con las responsabilidades de las entidades mencionadas.  </w:t>
      </w:r>
    </w:p>
    <w:p w14:paraId="25817A77" w14:textId="77777777" w:rsidR="001E6399" w:rsidRDefault="001E6399" w:rsidP="00AF0B23">
      <w:pPr>
        <w:jc w:val="both"/>
        <w:rPr>
          <w:rFonts w:ascii="Arial" w:hAnsi="Arial" w:cs="Arial"/>
          <w:b/>
        </w:rPr>
      </w:pPr>
    </w:p>
    <w:p w14:paraId="0A951AC4" w14:textId="77777777" w:rsidR="00DB7A9D" w:rsidRDefault="00DB7A9D" w:rsidP="00AF0B23">
      <w:pPr>
        <w:jc w:val="both"/>
        <w:rPr>
          <w:rFonts w:ascii="Arial" w:hAnsi="Arial" w:cs="Arial"/>
          <w:b/>
        </w:rPr>
      </w:pPr>
    </w:p>
    <w:p w14:paraId="01E5F2CF" w14:textId="77777777" w:rsidR="00DB7A9D" w:rsidRDefault="00DB7A9D" w:rsidP="00AF0B23">
      <w:pPr>
        <w:jc w:val="both"/>
        <w:rPr>
          <w:rFonts w:ascii="Arial" w:hAnsi="Arial" w:cs="Arial"/>
          <w:b/>
        </w:rPr>
      </w:pPr>
    </w:p>
    <w:p w14:paraId="46347C88" w14:textId="70584338" w:rsidR="00DB7A9D" w:rsidRDefault="00DB7A9D" w:rsidP="00AF0B23">
      <w:pPr>
        <w:jc w:val="both"/>
        <w:rPr>
          <w:rFonts w:ascii="Arial" w:hAnsi="Arial" w:cs="Arial"/>
          <w:b/>
        </w:rPr>
      </w:pPr>
    </w:p>
    <w:p w14:paraId="48699B96" w14:textId="6DA0A05A" w:rsidR="00AF0B23" w:rsidRDefault="00AF0B23" w:rsidP="00AF0B23">
      <w:pPr>
        <w:jc w:val="both"/>
        <w:rPr>
          <w:rFonts w:ascii="Arial" w:hAnsi="Arial" w:cs="Arial"/>
          <w:b/>
        </w:rPr>
      </w:pPr>
      <w:r w:rsidRPr="002C4808">
        <w:rPr>
          <w:rFonts w:ascii="Arial" w:hAnsi="Arial" w:cs="Arial"/>
          <w:b/>
        </w:rPr>
        <w:lastRenderedPageBreak/>
        <w:t xml:space="preserve">Conceptos al </w:t>
      </w:r>
      <w:r w:rsidR="001E6399">
        <w:rPr>
          <w:rFonts w:ascii="Arial" w:hAnsi="Arial" w:cs="Arial"/>
          <w:b/>
        </w:rPr>
        <w:t>P</w:t>
      </w:r>
      <w:r w:rsidRPr="002C4808">
        <w:rPr>
          <w:rFonts w:ascii="Arial" w:hAnsi="Arial" w:cs="Arial"/>
          <w:b/>
        </w:rPr>
        <w:t xml:space="preserve">royecto de </w:t>
      </w:r>
      <w:r w:rsidR="001E6399">
        <w:rPr>
          <w:rFonts w:ascii="Arial" w:hAnsi="Arial" w:cs="Arial"/>
          <w:b/>
        </w:rPr>
        <w:t>L</w:t>
      </w:r>
      <w:r w:rsidRPr="002C4808">
        <w:rPr>
          <w:rFonts w:ascii="Arial" w:hAnsi="Arial" w:cs="Arial"/>
          <w:b/>
        </w:rPr>
        <w:t>ey 2</w:t>
      </w:r>
      <w:r>
        <w:rPr>
          <w:rFonts w:ascii="Arial" w:hAnsi="Arial" w:cs="Arial"/>
          <w:b/>
        </w:rPr>
        <w:t>22</w:t>
      </w:r>
      <w:r w:rsidRPr="002C4808">
        <w:rPr>
          <w:rFonts w:ascii="Arial" w:hAnsi="Arial" w:cs="Arial"/>
          <w:b/>
        </w:rPr>
        <w:t xml:space="preserve"> de 202</w:t>
      </w:r>
      <w:r>
        <w:rPr>
          <w:rFonts w:ascii="Arial" w:hAnsi="Arial" w:cs="Arial"/>
          <w:b/>
        </w:rPr>
        <w:t>3</w:t>
      </w:r>
      <w:r w:rsidRPr="002C4808">
        <w:rPr>
          <w:rFonts w:ascii="Arial" w:hAnsi="Arial" w:cs="Arial"/>
          <w:b/>
        </w:rPr>
        <w:t xml:space="preserve">. </w:t>
      </w:r>
    </w:p>
    <w:p w14:paraId="2956D41C" w14:textId="77777777" w:rsidR="001E6399" w:rsidRDefault="001E6399" w:rsidP="00AF0B23">
      <w:pPr>
        <w:jc w:val="both"/>
        <w:rPr>
          <w:rFonts w:ascii="Arial" w:hAnsi="Arial" w:cs="Arial"/>
          <w:u w:val="single"/>
        </w:rPr>
      </w:pPr>
    </w:p>
    <w:p w14:paraId="168292DA" w14:textId="7D37F97A" w:rsidR="00AF0B23" w:rsidRDefault="00AF0B23" w:rsidP="00AF0B23">
      <w:pPr>
        <w:jc w:val="both"/>
        <w:rPr>
          <w:rFonts w:ascii="Arial" w:hAnsi="Arial" w:cs="Arial"/>
          <w:u w:val="single"/>
        </w:rPr>
      </w:pPr>
      <w:r w:rsidRPr="00290E9C">
        <w:rPr>
          <w:rFonts w:ascii="Arial" w:hAnsi="Arial" w:cs="Arial"/>
          <w:u w:val="single"/>
        </w:rPr>
        <w:t>Ministerio de</w:t>
      </w:r>
      <w:r>
        <w:rPr>
          <w:rFonts w:ascii="Arial" w:hAnsi="Arial" w:cs="Arial"/>
          <w:u w:val="single"/>
        </w:rPr>
        <w:t xml:space="preserve"> Defensa</w:t>
      </w:r>
      <w:r w:rsidR="001E6399">
        <w:rPr>
          <w:rFonts w:ascii="Arial" w:hAnsi="Arial" w:cs="Arial"/>
          <w:u w:val="single"/>
        </w:rPr>
        <w:t xml:space="preserve"> Nacional</w:t>
      </w:r>
    </w:p>
    <w:p w14:paraId="70BC7C35" w14:textId="77777777" w:rsidR="001E6399" w:rsidRDefault="001E6399" w:rsidP="00AF0B23">
      <w:pPr>
        <w:jc w:val="both"/>
        <w:rPr>
          <w:rFonts w:ascii="Arial" w:hAnsi="Arial" w:cs="Arial"/>
          <w:u w:val="single"/>
        </w:rPr>
      </w:pPr>
    </w:p>
    <w:p w14:paraId="3B23792F" w14:textId="77777777" w:rsidR="001E6399" w:rsidRDefault="001E6399" w:rsidP="00AF0B23">
      <w:pPr>
        <w:jc w:val="both"/>
        <w:rPr>
          <w:rFonts w:ascii="Arial" w:hAnsi="Arial" w:cs="Arial"/>
          <w:u w:val="single"/>
        </w:rPr>
      </w:pPr>
    </w:p>
    <w:p w14:paraId="2A486201" w14:textId="77777777" w:rsidR="00AF0B23" w:rsidRDefault="00AF0B23" w:rsidP="00AF0B23">
      <w:pPr>
        <w:jc w:val="both"/>
        <w:rPr>
          <w:rFonts w:ascii="Arial" w:hAnsi="Arial" w:cs="Arial"/>
          <w:u w:val="single"/>
        </w:rPr>
      </w:pPr>
      <w:r>
        <w:rPr>
          <w:noProof/>
        </w:rPr>
        <w:drawing>
          <wp:inline distT="0" distB="0" distL="0" distR="0" wp14:anchorId="4D5E6E11" wp14:editId="3AB1618F">
            <wp:extent cx="5612130" cy="4585335"/>
            <wp:effectExtent l="0" t="0" r="762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824"/>
                    <a:stretch/>
                  </pic:blipFill>
                  <pic:spPr bwMode="auto">
                    <a:xfrm>
                      <a:off x="0" y="0"/>
                      <a:ext cx="5612130" cy="4585335"/>
                    </a:xfrm>
                    <a:prstGeom prst="rect">
                      <a:avLst/>
                    </a:prstGeom>
                    <a:ln>
                      <a:noFill/>
                    </a:ln>
                    <a:extLst>
                      <a:ext uri="{53640926-AAD7-44D8-BBD7-CCE9431645EC}">
                        <a14:shadowObscured xmlns:a14="http://schemas.microsoft.com/office/drawing/2010/main"/>
                      </a:ext>
                    </a:extLst>
                  </pic:spPr>
                </pic:pic>
              </a:graphicData>
            </a:graphic>
          </wp:inline>
        </w:drawing>
      </w:r>
    </w:p>
    <w:p w14:paraId="5C48B761" w14:textId="77777777" w:rsidR="001E6399" w:rsidRDefault="001E6399" w:rsidP="00AF0B23">
      <w:pPr>
        <w:jc w:val="both"/>
        <w:rPr>
          <w:rFonts w:ascii="Arial" w:hAnsi="Arial" w:cs="Arial"/>
          <w:u w:val="single"/>
        </w:rPr>
      </w:pPr>
    </w:p>
    <w:p w14:paraId="3476D974" w14:textId="77777777" w:rsidR="001E6399" w:rsidRDefault="001E6399" w:rsidP="00AF0B23">
      <w:pPr>
        <w:jc w:val="both"/>
        <w:rPr>
          <w:rFonts w:ascii="Arial" w:hAnsi="Arial" w:cs="Arial"/>
          <w:u w:val="single"/>
        </w:rPr>
      </w:pPr>
    </w:p>
    <w:p w14:paraId="45955FF6" w14:textId="77777777" w:rsidR="001E6399" w:rsidRDefault="001E6399" w:rsidP="00AF0B23">
      <w:pPr>
        <w:jc w:val="both"/>
        <w:rPr>
          <w:rFonts w:ascii="Arial" w:hAnsi="Arial" w:cs="Arial"/>
          <w:u w:val="single"/>
        </w:rPr>
      </w:pPr>
    </w:p>
    <w:p w14:paraId="2A877499" w14:textId="77777777" w:rsidR="001E6399" w:rsidRDefault="001E6399" w:rsidP="00AF0B23">
      <w:pPr>
        <w:jc w:val="both"/>
        <w:rPr>
          <w:rFonts w:ascii="Arial" w:hAnsi="Arial" w:cs="Arial"/>
          <w:u w:val="single"/>
        </w:rPr>
      </w:pPr>
    </w:p>
    <w:p w14:paraId="32A81954" w14:textId="77777777" w:rsidR="001E6399" w:rsidRDefault="001E6399" w:rsidP="00AF0B23">
      <w:pPr>
        <w:jc w:val="both"/>
        <w:rPr>
          <w:rFonts w:ascii="Arial" w:hAnsi="Arial" w:cs="Arial"/>
          <w:u w:val="single"/>
        </w:rPr>
      </w:pPr>
    </w:p>
    <w:p w14:paraId="3F971AAE" w14:textId="77777777" w:rsidR="001E6399" w:rsidRDefault="001E6399" w:rsidP="00AF0B23">
      <w:pPr>
        <w:jc w:val="both"/>
        <w:rPr>
          <w:rFonts w:ascii="Arial" w:hAnsi="Arial" w:cs="Arial"/>
          <w:u w:val="single"/>
        </w:rPr>
      </w:pPr>
    </w:p>
    <w:p w14:paraId="23752D88" w14:textId="77777777" w:rsidR="001E6399" w:rsidRDefault="001E6399" w:rsidP="00AF0B23">
      <w:pPr>
        <w:jc w:val="both"/>
        <w:rPr>
          <w:rFonts w:ascii="Arial" w:hAnsi="Arial" w:cs="Arial"/>
          <w:u w:val="single"/>
        </w:rPr>
      </w:pPr>
    </w:p>
    <w:p w14:paraId="4E49E768" w14:textId="77777777" w:rsidR="001E6399" w:rsidRDefault="001E6399" w:rsidP="00AF0B23">
      <w:pPr>
        <w:jc w:val="both"/>
        <w:rPr>
          <w:rFonts w:ascii="Arial" w:hAnsi="Arial" w:cs="Arial"/>
          <w:u w:val="single"/>
        </w:rPr>
      </w:pPr>
    </w:p>
    <w:p w14:paraId="0F16C555" w14:textId="77777777" w:rsidR="001E6399" w:rsidRDefault="001E6399" w:rsidP="00AF0B23">
      <w:pPr>
        <w:jc w:val="both"/>
        <w:rPr>
          <w:rFonts w:ascii="Arial" w:hAnsi="Arial" w:cs="Arial"/>
          <w:u w:val="single"/>
        </w:rPr>
      </w:pPr>
    </w:p>
    <w:p w14:paraId="5CFF1517" w14:textId="77777777" w:rsidR="001E6399" w:rsidRDefault="001E6399" w:rsidP="00AF0B23">
      <w:pPr>
        <w:jc w:val="both"/>
        <w:rPr>
          <w:rFonts w:ascii="Arial" w:hAnsi="Arial" w:cs="Arial"/>
          <w:u w:val="single"/>
        </w:rPr>
      </w:pPr>
    </w:p>
    <w:p w14:paraId="618E351B" w14:textId="77777777" w:rsidR="001E6399" w:rsidRDefault="001E6399" w:rsidP="00AF0B23">
      <w:pPr>
        <w:jc w:val="both"/>
        <w:rPr>
          <w:rFonts w:ascii="Arial" w:hAnsi="Arial" w:cs="Arial"/>
          <w:u w:val="single"/>
        </w:rPr>
      </w:pPr>
    </w:p>
    <w:p w14:paraId="132C3EB0" w14:textId="77777777" w:rsidR="001E6399" w:rsidRDefault="001E6399" w:rsidP="00AF0B23">
      <w:pPr>
        <w:jc w:val="both"/>
        <w:rPr>
          <w:rFonts w:ascii="Arial" w:hAnsi="Arial" w:cs="Arial"/>
          <w:u w:val="single"/>
        </w:rPr>
      </w:pPr>
    </w:p>
    <w:p w14:paraId="3E24CEDF" w14:textId="77777777" w:rsidR="001E6399" w:rsidRDefault="001E6399" w:rsidP="00AF0B23">
      <w:pPr>
        <w:jc w:val="both"/>
        <w:rPr>
          <w:rFonts w:ascii="Arial" w:hAnsi="Arial" w:cs="Arial"/>
          <w:u w:val="single"/>
        </w:rPr>
      </w:pPr>
    </w:p>
    <w:p w14:paraId="006C41C1" w14:textId="77777777" w:rsidR="001E6399" w:rsidRDefault="001E6399" w:rsidP="00AF0B23">
      <w:pPr>
        <w:jc w:val="both"/>
        <w:rPr>
          <w:rFonts w:ascii="Arial" w:hAnsi="Arial" w:cs="Arial"/>
          <w:u w:val="single"/>
        </w:rPr>
      </w:pPr>
    </w:p>
    <w:p w14:paraId="5E4B8CB2" w14:textId="77777777" w:rsidR="001E6399" w:rsidRDefault="001E6399" w:rsidP="00AF0B23">
      <w:pPr>
        <w:jc w:val="both"/>
        <w:rPr>
          <w:rFonts w:ascii="Arial" w:hAnsi="Arial" w:cs="Arial"/>
          <w:u w:val="single"/>
        </w:rPr>
      </w:pPr>
    </w:p>
    <w:p w14:paraId="35E48BAB" w14:textId="32AE2844" w:rsidR="00AF0B23" w:rsidRDefault="00AF0B23" w:rsidP="00AF0B23">
      <w:pPr>
        <w:jc w:val="both"/>
        <w:rPr>
          <w:rFonts w:ascii="Arial" w:hAnsi="Arial" w:cs="Arial"/>
          <w:u w:val="single"/>
        </w:rPr>
      </w:pPr>
      <w:r>
        <w:rPr>
          <w:rFonts w:ascii="Arial" w:hAnsi="Arial" w:cs="Arial"/>
          <w:u w:val="single"/>
        </w:rPr>
        <w:t>Ministerio de Cultura</w:t>
      </w:r>
    </w:p>
    <w:p w14:paraId="64F55441" w14:textId="77777777" w:rsidR="001E6399" w:rsidRDefault="001E6399" w:rsidP="00AF0B23">
      <w:pPr>
        <w:jc w:val="both"/>
        <w:rPr>
          <w:rFonts w:ascii="Arial" w:hAnsi="Arial" w:cs="Arial"/>
          <w:u w:val="single"/>
        </w:rPr>
      </w:pPr>
    </w:p>
    <w:p w14:paraId="1BCEE7A7" w14:textId="77777777" w:rsidR="00AF0B23" w:rsidRDefault="00AF0B23" w:rsidP="00AF0B23">
      <w:pPr>
        <w:jc w:val="both"/>
        <w:rPr>
          <w:rFonts w:ascii="Arial" w:hAnsi="Arial" w:cs="Arial"/>
          <w:u w:val="single"/>
        </w:rPr>
      </w:pPr>
      <w:r>
        <w:rPr>
          <w:noProof/>
        </w:rPr>
        <w:drawing>
          <wp:inline distT="0" distB="0" distL="0" distR="0" wp14:anchorId="41F88D8E" wp14:editId="775B5BEC">
            <wp:extent cx="5612130" cy="259207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2592070"/>
                    </a:xfrm>
                    <a:prstGeom prst="rect">
                      <a:avLst/>
                    </a:prstGeom>
                  </pic:spPr>
                </pic:pic>
              </a:graphicData>
            </a:graphic>
          </wp:inline>
        </w:drawing>
      </w:r>
    </w:p>
    <w:p w14:paraId="6B99C4E9" w14:textId="77777777" w:rsidR="00AF0B23" w:rsidRDefault="00AF0B23" w:rsidP="00AF0B23">
      <w:pPr>
        <w:jc w:val="both"/>
        <w:rPr>
          <w:rFonts w:ascii="Arial" w:hAnsi="Arial" w:cs="Arial"/>
          <w:u w:val="single"/>
        </w:rPr>
      </w:pPr>
    </w:p>
    <w:p w14:paraId="05241748" w14:textId="77777777" w:rsidR="00AF0B23" w:rsidRDefault="00AF0B23" w:rsidP="00AF0B23">
      <w:pPr>
        <w:jc w:val="both"/>
        <w:rPr>
          <w:rFonts w:ascii="Arial" w:hAnsi="Arial" w:cs="Arial"/>
          <w:u w:val="single"/>
        </w:rPr>
      </w:pPr>
      <w:r>
        <w:rPr>
          <w:noProof/>
        </w:rPr>
        <w:drawing>
          <wp:inline distT="0" distB="0" distL="0" distR="0" wp14:anchorId="06E256B0" wp14:editId="34244B6C">
            <wp:extent cx="5612130" cy="3335655"/>
            <wp:effectExtent l="0" t="0" r="7620" b="0"/>
            <wp:docPr id="1979735665" name="Imagen 1979735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3335655"/>
                    </a:xfrm>
                    <a:prstGeom prst="rect">
                      <a:avLst/>
                    </a:prstGeom>
                  </pic:spPr>
                </pic:pic>
              </a:graphicData>
            </a:graphic>
          </wp:inline>
        </w:drawing>
      </w:r>
    </w:p>
    <w:p w14:paraId="549DE9B7" w14:textId="77777777" w:rsidR="00AF0B23" w:rsidRDefault="00AF0B23" w:rsidP="00AF0B23">
      <w:pPr>
        <w:jc w:val="both"/>
        <w:rPr>
          <w:rFonts w:ascii="Arial" w:hAnsi="Arial" w:cs="Arial"/>
          <w:u w:val="single"/>
        </w:rPr>
      </w:pPr>
      <w:r>
        <w:rPr>
          <w:noProof/>
        </w:rPr>
        <w:lastRenderedPageBreak/>
        <w:drawing>
          <wp:inline distT="0" distB="0" distL="0" distR="0" wp14:anchorId="6F6E2B86" wp14:editId="7088A3D8">
            <wp:extent cx="5612130" cy="4011295"/>
            <wp:effectExtent l="0" t="0" r="7620" b="8255"/>
            <wp:docPr id="1637211342" name="Imagen 1637211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4011295"/>
                    </a:xfrm>
                    <a:prstGeom prst="rect">
                      <a:avLst/>
                    </a:prstGeom>
                  </pic:spPr>
                </pic:pic>
              </a:graphicData>
            </a:graphic>
          </wp:inline>
        </w:drawing>
      </w:r>
    </w:p>
    <w:p w14:paraId="491BF309" w14:textId="77777777" w:rsidR="00AF0B23" w:rsidRDefault="00AF0B23" w:rsidP="00AF0B23">
      <w:pPr>
        <w:jc w:val="both"/>
        <w:rPr>
          <w:rFonts w:ascii="Arial" w:hAnsi="Arial" w:cs="Arial"/>
          <w:u w:val="single"/>
        </w:rPr>
      </w:pPr>
    </w:p>
    <w:p w14:paraId="50478D24" w14:textId="77777777" w:rsidR="00AF0B23" w:rsidRDefault="00AF0B23" w:rsidP="00AF0B23">
      <w:pPr>
        <w:jc w:val="both"/>
        <w:rPr>
          <w:rFonts w:ascii="Arial" w:hAnsi="Arial" w:cs="Arial"/>
          <w:u w:val="single"/>
        </w:rPr>
      </w:pPr>
      <w:r>
        <w:rPr>
          <w:noProof/>
        </w:rPr>
        <w:drawing>
          <wp:inline distT="0" distB="0" distL="0" distR="0" wp14:anchorId="45029286" wp14:editId="0EBBFEAB">
            <wp:extent cx="5612130" cy="3728720"/>
            <wp:effectExtent l="0" t="0" r="7620" b="5080"/>
            <wp:docPr id="1401224294" name="Imagen 1401224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508" b="1"/>
                    <a:stretch/>
                  </pic:blipFill>
                  <pic:spPr bwMode="auto">
                    <a:xfrm>
                      <a:off x="0" y="0"/>
                      <a:ext cx="5612130" cy="3728720"/>
                    </a:xfrm>
                    <a:prstGeom prst="rect">
                      <a:avLst/>
                    </a:prstGeom>
                    <a:ln>
                      <a:noFill/>
                    </a:ln>
                    <a:extLst>
                      <a:ext uri="{53640926-AAD7-44D8-BBD7-CCE9431645EC}">
                        <a14:shadowObscured xmlns:a14="http://schemas.microsoft.com/office/drawing/2010/main"/>
                      </a:ext>
                    </a:extLst>
                  </pic:spPr>
                </pic:pic>
              </a:graphicData>
            </a:graphic>
          </wp:inline>
        </w:drawing>
      </w:r>
    </w:p>
    <w:p w14:paraId="63FE74FE" w14:textId="77777777" w:rsidR="00AF0B23" w:rsidRDefault="00AF0B23" w:rsidP="00AF0B23">
      <w:pPr>
        <w:jc w:val="both"/>
        <w:rPr>
          <w:rFonts w:ascii="Arial" w:hAnsi="Arial" w:cs="Arial"/>
          <w:u w:val="single"/>
        </w:rPr>
      </w:pPr>
      <w:r>
        <w:rPr>
          <w:noProof/>
        </w:rPr>
        <w:lastRenderedPageBreak/>
        <w:drawing>
          <wp:inline distT="0" distB="0" distL="0" distR="0" wp14:anchorId="5D258D62" wp14:editId="04ADC957">
            <wp:extent cx="5612130" cy="3619500"/>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b="42954"/>
                    <a:stretch/>
                  </pic:blipFill>
                  <pic:spPr bwMode="auto">
                    <a:xfrm>
                      <a:off x="0" y="0"/>
                      <a:ext cx="5612130" cy="3619500"/>
                    </a:xfrm>
                    <a:prstGeom prst="rect">
                      <a:avLst/>
                    </a:prstGeom>
                    <a:ln>
                      <a:noFill/>
                    </a:ln>
                    <a:extLst>
                      <a:ext uri="{53640926-AAD7-44D8-BBD7-CCE9431645EC}">
                        <a14:shadowObscured xmlns:a14="http://schemas.microsoft.com/office/drawing/2010/main"/>
                      </a:ext>
                    </a:extLst>
                  </pic:spPr>
                </pic:pic>
              </a:graphicData>
            </a:graphic>
          </wp:inline>
        </w:drawing>
      </w:r>
    </w:p>
    <w:p w14:paraId="33DB2916" w14:textId="77777777" w:rsidR="00AF0B23" w:rsidRDefault="00AF0B23" w:rsidP="00AF0B23">
      <w:pPr>
        <w:jc w:val="both"/>
        <w:rPr>
          <w:rFonts w:ascii="Arial" w:hAnsi="Arial" w:cs="Arial"/>
          <w:u w:val="single"/>
        </w:rPr>
      </w:pPr>
    </w:p>
    <w:p w14:paraId="79C411A5" w14:textId="77777777" w:rsidR="00AF0B23" w:rsidRDefault="00AF0B23" w:rsidP="00AF0B23">
      <w:pPr>
        <w:jc w:val="both"/>
        <w:rPr>
          <w:rFonts w:ascii="Arial" w:hAnsi="Arial" w:cs="Arial"/>
          <w:u w:val="single"/>
        </w:rPr>
      </w:pPr>
      <w:r>
        <w:rPr>
          <w:noProof/>
        </w:rPr>
        <w:drawing>
          <wp:inline distT="0" distB="0" distL="0" distR="0" wp14:anchorId="1A11AED4" wp14:editId="336CB28A">
            <wp:extent cx="5612130" cy="2753995"/>
            <wp:effectExtent l="0" t="0" r="7620" b="825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56595"/>
                    <a:stretch/>
                  </pic:blipFill>
                  <pic:spPr bwMode="auto">
                    <a:xfrm>
                      <a:off x="0" y="0"/>
                      <a:ext cx="5612130" cy="2753995"/>
                    </a:xfrm>
                    <a:prstGeom prst="rect">
                      <a:avLst/>
                    </a:prstGeom>
                    <a:ln>
                      <a:noFill/>
                    </a:ln>
                    <a:extLst>
                      <a:ext uri="{53640926-AAD7-44D8-BBD7-CCE9431645EC}">
                        <a14:shadowObscured xmlns:a14="http://schemas.microsoft.com/office/drawing/2010/main"/>
                      </a:ext>
                    </a:extLst>
                  </pic:spPr>
                </pic:pic>
              </a:graphicData>
            </a:graphic>
          </wp:inline>
        </w:drawing>
      </w:r>
    </w:p>
    <w:p w14:paraId="71E5F348" w14:textId="77777777" w:rsidR="00AF0B23" w:rsidRDefault="00AF0B23" w:rsidP="00AF0B23">
      <w:pPr>
        <w:jc w:val="both"/>
        <w:rPr>
          <w:rFonts w:ascii="Arial" w:hAnsi="Arial" w:cs="Arial"/>
          <w:u w:val="single"/>
        </w:rPr>
      </w:pPr>
      <w:r>
        <w:rPr>
          <w:noProof/>
        </w:rPr>
        <w:drawing>
          <wp:inline distT="0" distB="0" distL="0" distR="0" wp14:anchorId="6C0A2276" wp14:editId="5BD8E9E6">
            <wp:extent cx="5612130" cy="1442085"/>
            <wp:effectExtent l="0" t="0" r="7620" b="571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12130" cy="1442085"/>
                    </a:xfrm>
                    <a:prstGeom prst="rect">
                      <a:avLst/>
                    </a:prstGeom>
                  </pic:spPr>
                </pic:pic>
              </a:graphicData>
            </a:graphic>
          </wp:inline>
        </w:drawing>
      </w:r>
    </w:p>
    <w:p w14:paraId="1DDB4066" w14:textId="7F4250FB" w:rsidR="001E6399" w:rsidRDefault="00AF0B23" w:rsidP="00AF0B23">
      <w:pPr>
        <w:jc w:val="both"/>
        <w:rPr>
          <w:rFonts w:ascii="Arial" w:hAnsi="Arial" w:cs="Arial"/>
          <w:u w:val="single"/>
        </w:rPr>
      </w:pPr>
      <w:r>
        <w:rPr>
          <w:noProof/>
        </w:rPr>
        <w:lastRenderedPageBreak/>
        <w:drawing>
          <wp:inline distT="0" distB="0" distL="0" distR="0" wp14:anchorId="2B91FF16" wp14:editId="1AF3C35D">
            <wp:extent cx="5612130" cy="3258185"/>
            <wp:effectExtent l="0" t="0" r="762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12130" cy="3258185"/>
                    </a:xfrm>
                    <a:prstGeom prst="rect">
                      <a:avLst/>
                    </a:prstGeom>
                  </pic:spPr>
                </pic:pic>
              </a:graphicData>
            </a:graphic>
          </wp:inline>
        </w:drawing>
      </w:r>
    </w:p>
    <w:p w14:paraId="121567E2" w14:textId="77777777" w:rsidR="001E6399" w:rsidRDefault="001E6399" w:rsidP="00AF0B23">
      <w:pPr>
        <w:jc w:val="both"/>
        <w:rPr>
          <w:rFonts w:ascii="Arial" w:hAnsi="Arial" w:cs="Arial"/>
          <w:u w:val="single"/>
        </w:rPr>
      </w:pPr>
    </w:p>
    <w:p w14:paraId="752A3C28" w14:textId="2E29BBC6" w:rsidR="00AF0B23" w:rsidRDefault="00AF0B23" w:rsidP="00AF0B23">
      <w:pPr>
        <w:jc w:val="both"/>
        <w:rPr>
          <w:rFonts w:ascii="Arial" w:hAnsi="Arial" w:cs="Arial"/>
          <w:u w:val="single"/>
        </w:rPr>
      </w:pPr>
      <w:r>
        <w:rPr>
          <w:rFonts w:ascii="Arial" w:hAnsi="Arial" w:cs="Arial"/>
          <w:u w:val="single"/>
        </w:rPr>
        <w:t>Otras entidades</w:t>
      </w:r>
    </w:p>
    <w:p w14:paraId="1D9BF78B" w14:textId="77777777" w:rsidR="001E6399" w:rsidRDefault="001E6399" w:rsidP="00AF0B23">
      <w:pPr>
        <w:jc w:val="both"/>
        <w:rPr>
          <w:rFonts w:ascii="Arial" w:hAnsi="Arial" w:cs="Arial"/>
          <w:u w:val="single"/>
        </w:rPr>
      </w:pPr>
    </w:p>
    <w:p w14:paraId="7052B1EE" w14:textId="77777777" w:rsidR="00AF0B23" w:rsidRDefault="00AF0B23" w:rsidP="00AF0B23">
      <w:pPr>
        <w:jc w:val="both"/>
        <w:rPr>
          <w:rFonts w:ascii="Arial" w:hAnsi="Arial" w:cs="Arial"/>
        </w:rPr>
      </w:pPr>
      <w:r w:rsidRPr="00676EF8">
        <w:rPr>
          <w:rFonts w:ascii="Arial" w:hAnsi="Arial" w:cs="Arial"/>
        </w:rPr>
        <w:t xml:space="preserve">Se realizaron mesas técnicas donde participaron </w:t>
      </w:r>
      <w:r>
        <w:rPr>
          <w:rFonts w:ascii="Arial" w:hAnsi="Arial" w:cs="Arial"/>
        </w:rPr>
        <w:t xml:space="preserve">Ministerio de Ambiente, Ministerio de Vivienda y Ministerio de Defensa las cuales dieron como resultado algunos cambios que serán incorporados en el articulado propuesto en búsqueda de articular el proyecto a las condiciones establecidas por las diferentes entidades del orden nacional. Si bien los documentos de los conceptos de estas entidades no han sido radicados en la comisión séptima de cámara en el momento de presentación de esta ponencia se tomó como insumo las discusiones y propuestas desarrolladas en las mesas mencionadas. </w:t>
      </w:r>
    </w:p>
    <w:p w14:paraId="408E875B" w14:textId="77777777" w:rsidR="001E6399" w:rsidRDefault="001E6399" w:rsidP="00AF0B23">
      <w:pPr>
        <w:jc w:val="both"/>
        <w:rPr>
          <w:rFonts w:ascii="Arial" w:hAnsi="Arial" w:cs="Arial"/>
        </w:rPr>
      </w:pPr>
    </w:p>
    <w:p w14:paraId="04E33311" w14:textId="77777777" w:rsidR="001E6399" w:rsidRPr="00676EF8" w:rsidRDefault="001E6399" w:rsidP="00AF0B23">
      <w:pPr>
        <w:jc w:val="both"/>
        <w:rPr>
          <w:rFonts w:ascii="Arial" w:hAnsi="Arial" w:cs="Arial"/>
        </w:rPr>
      </w:pPr>
    </w:p>
    <w:p w14:paraId="2F80EAC7" w14:textId="77777777" w:rsidR="00AF0B23" w:rsidRPr="002C4808" w:rsidRDefault="00AF0B23" w:rsidP="00AF0B23">
      <w:pPr>
        <w:pStyle w:val="Prrafodelista"/>
        <w:widowControl/>
        <w:numPr>
          <w:ilvl w:val="0"/>
          <w:numId w:val="12"/>
        </w:numPr>
        <w:autoSpaceDE/>
        <w:autoSpaceDN/>
        <w:spacing w:line="259" w:lineRule="auto"/>
        <w:ind w:left="709" w:right="0"/>
        <w:contextualSpacing/>
        <w:rPr>
          <w:rFonts w:ascii="Arial" w:hAnsi="Arial" w:cs="Arial"/>
          <w:b/>
        </w:rPr>
      </w:pPr>
      <w:r w:rsidRPr="002C4808">
        <w:rPr>
          <w:rFonts w:ascii="Arial" w:hAnsi="Arial" w:cs="Arial"/>
          <w:b/>
        </w:rPr>
        <w:t>Marco constitucional y legal.</w:t>
      </w:r>
    </w:p>
    <w:p w14:paraId="7FBB9CBF" w14:textId="77777777" w:rsidR="00AF0B23" w:rsidRPr="00BD2A15" w:rsidRDefault="00AF0B23" w:rsidP="00AF0B23">
      <w:pPr>
        <w:rPr>
          <w:rFonts w:ascii="Arial" w:hAnsi="Arial" w:cs="Arial"/>
          <w:b/>
          <w:bCs/>
        </w:rPr>
      </w:pPr>
    </w:p>
    <w:p w14:paraId="533364EB" w14:textId="3B7C57F5" w:rsidR="001E6399" w:rsidRPr="001E6399" w:rsidRDefault="00AF0B23" w:rsidP="001E6399">
      <w:pPr>
        <w:pStyle w:val="Prrafodelista"/>
        <w:widowControl/>
        <w:numPr>
          <w:ilvl w:val="0"/>
          <w:numId w:val="19"/>
        </w:numPr>
        <w:autoSpaceDE/>
        <w:autoSpaceDN/>
        <w:spacing w:after="160" w:line="259" w:lineRule="auto"/>
        <w:ind w:right="0"/>
        <w:contextualSpacing/>
        <w:jc w:val="left"/>
        <w:rPr>
          <w:rFonts w:ascii="Arial" w:hAnsi="Arial" w:cs="Arial"/>
          <w:b/>
          <w:bCs/>
        </w:rPr>
      </w:pPr>
      <w:r w:rsidRPr="00BD2A15">
        <w:rPr>
          <w:rFonts w:ascii="Arial" w:hAnsi="Arial" w:cs="Arial"/>
          <w:b/>
          <w:bCs/>
        </w:rPr>
        <w:t>Fundamentos constitucionales</w:t>
      </w:r>
    </w:p>
    <w:p w14:paraId="554D6916" w14:textId="111AB261" w:rsidR="00AF0B23" w:rsidRPr="00BD2A15" w:rsidRDefault="00AF0B23" w:rsidP="00AF0B23">
      <w:pPr>
        <w:jc w:val="both"/>
        <w:rPr>
          <w:rFonts w:ascii="Arial" w:hAnsi="Arial" w:cs="Arial"/>
          <w:b/>
          <w:bCs/>
        </w:rPr>
      </w:pPr>
      <w:r w:rsidRPr="00BD2A15">
        <w:rPr>
          <w:rFonts w:ascii="Arial" w:hAnsi="Arial" w:cs="Arial"/>
          <w:b/>
          <w:bCs/>
        </w:rPr>
        <w:t>El artículo 51 de la Constitución Política de Colombia establece que todos los colombianos tienen derecho a vivienda digna</w:t>
      </w:r>
      <w:r w:rsidRPr="00BD2A15">
        <w:rPr>
          <w:rFonts w:ascii="Arial" w:hAnsi="Arial" w:cs="Arial"/>
          <w:bCs/>
        </w:rPr>
        <w:t>. </w:t>
      </w:r>
      <w:r w:rsidR="00DB7A9D" w:rsidRPr="00DB7A9D">
        <w:rPr>
          <w:rFonts w:ascii="Arial" w:hAnsi="Arial" w:cs="Arial"/>
          <w:bCs/>
          <w:u w:val="single"/>
        </w:rPr>
        <w:t>El</w:t>
      </w:r>
      <w:r w:rsidR="00DB7A9D">
        <w:rPr>
          <w:rFonts w:ascii="Arial" w:hAnsi="Arial" w:cs="Arial"/>
          <w:bCs/>
          <w:u w:val="single"/>
        </w:rPr>
        <w:t xml:space="preserve"> </w:t>
      </w:r>
      <w:r w:rsidR="00DB7A9D" w:rsidRPr="00DB7A9D">
        <w:rPr>
          <w:rFonts w:ascii="Arial" w:hAnsi="Arial" w:cs="Arial"/>
          <w:bCs/>
          <w:u w:val="single"/>
        </w:rPr>
        <w:t>Estado</w:t>
      </w:r>
      <w:r w:rsidRPr="00DB7A9D">
        <w:rPr>
          <w:rFonts w:ascii="Arial" w:hAnsi="Arial" w:cs="Arial"/>
          <w:bCs/>
          <w:u w:val="single"/>
        </w:rPr>
        <w:t xml:space="preserve"> fijará las condiciones necesarias para hacer efectivo este derecho y promoverá planes de vivienda de interés social, sistemas adecuados de financiación a largo plazo y formas asociativas de ejecución de estos programas de vivienda</w:t>
      </w:r>
      <w:r w:rsidRPr="00DB7A9D">
        <w:rPr>
          <w:rFonts w:ascii="Arial" w:hAnsi="Arial" w:cs="Arial"/>
          <w:b/>
          <w:bCs/>
          <w:u w:val="single"/>
        </w:rPr>
        <w:t>.</w:t>
      </w:r>
    </w:p>
    <w:p w14:paraId="7D220717" w14:textId="77777777" w:rsidR="001E6399" w:rsidRDefault="001E6399" w:rsidP="00AF0B23">
      <w:pPr>
        <w:jc w:val="both"/>
        <w:rPr>
          <w:rFonts w:ascii="Arial" w:hAnsi="Arial" w:cs="Arial"/>
          <w:i/>
          <w:iCs/>
        </w:rPr>
      </w:pPr>
    </w:p>
    <w:p w14:paraId="4BA6CCA1" w14:textId="40B79729" w:rsidR="00AF0B23" w:rsidRDefault="00AF0B23" w:rsidP="00AF0B23">
      <w:pPr>
        <w:jc w:val="both"/>
        <w:rPr>
          <w:rFonts w:ascii="Arial" w:hAnsi="Arial" w:cs="Arial"/>
          <w:i/>
          <w:iCs/>
        </w:rPr>
      </w:pPr>
      <w:r w:rsidRPr="00BD2A15">
        <w:rPr>
          <w:rFonts w:ascii="Arial" w:hAnsi="Arial" w:cs="Arial"/>
          <w:i/>
          <w:iCs/>
        </w:rPr>
        <w:t xml:space="preserve">El concepto de vivienda digna implica contar con un lugar, propio o ajeno, que le permita a la persona desarrollarse en unas mínimas condiciones de dignidad y en el cual pueda desarrollar su proyecto de vida. El artículo 51 de la Constitución Política consagró el acceso a una vivienda digna como un derecho de todas las personas, y dispuso, además, que el Estado tiene la obligación de implementar políticas públicas y fijar las condiciones necesarias para garantizar este derecho promoviendo planes de vivienda de interés social y demás estrategias necesarias para que el compromiso con la garantía de los derechos económicos, sociales y culturales se materialice. (Corte Constitucional </w:t>
      </w:r>
      <w:r w:rsidR="001E6399" w:rsidRPr="00BD2A15">
        <w:rPr>
          <w:rFonts w:ascii="Arial" w:hAnsi="Arial" w:cs="Arial"/>
          <w:i/>
          <w:iCs/>
        </w:rPr>
        <w:t>- Sentencia</w:t>
      </w:r>
      <w:r w:rsidRPr="00BD2A15">
        <w:rPr>
          <w:rFonts w:ascii="Arial" w:hAnsi="Arial" w:cs="Arial"/>
          <w:i/>
          <w:iCs/>
        </w:rPr>
        <w:t xml:space="preserve"> T-409/13)</w:t>
      </w:r>
    </w:p>
    <w:p w14:paraId="7A8E628A" w14:textId="77777777" w:rsidR="001E6399" w:rsidRPr="001E6399" w:rsidRDefault="001E6399" w:rsidP="00AF0B23">
      <w:pPr>
        <w:jc w:val="both"/>
        <w:rPr>
          <w:rFonts w:ascii="Arial" w:hAnsi="Arial" w:cs="Arial"/>
          <w:i/>
          <w:iCs/>
        </w:rPr>
      </w:pPr>
    </w:p>
    <w:p w14:paraId="59052097" w14:textId="77777777" w:rsidR="00AF0B23" w:rsidRPr="00BD2A15" w:rsidRDefault="00AF0B23" w:rsidP="00AF0B23">
      <w:pPr>
        <w:jc w:val="both"/>
        <w:rPr>
          <w:rFonts w:ascii="Arial" w:hAnsi="Arial" w:cs="Arial"/>
          <w:b/>
          <w:bCs/>
        </w:rPr>
      </w:pPr>
      <w:r w:rsidRPr="00BD2A15">
        <w:rPr>
          <w:rFonts w:ascii="Arial" w:hAnsi="Arial" w:cs="Arial"/>
          <w:b/>
          <w:bCs/>
        </w:rPr>
        <w:t>Artículo 63: “Los bienes de uso público, los parques naturales, las tierras comunales de grupos étnicos, las tierras de resguardo, el patrimonio arqueológico de la nación y los demás bienes que determine la ley, son inalienables, imprescriptibles e inembargables”</w:t>
      </w:r>
    </w:p>
    <w:p w14:paraId="445E6A3F" w14:textId="77777777" w:rsidR="001E6399" w:rsidRDefault="001E6399" w:rsidP="001E6399">
      <w:pPr>
        <w:pStyle w:val="Prrafodelista"/>
        <w:widowControl/>
        <w:autoSpaceDE/>
        <w:autoSpaceDN/>
        <w:spacing w:after="160" w:line="259" w:lineRule="auto"/>
        <w:ind w:left="720" w:right="0" w:firstLine="0"/>
        <w:contextualSpacing/>
        <w:rPr>
          <w:rFonts w:ascii="Arial" w:hAnsi="Arial" w:cs="Arial"/>
          <w:b/>
          <w:bCs/>
        </w:rPr>
      </w:pPr>
    </w:p>
    <w:p w14:paraId="34C03479" w14:textId="5E2ECC3F" w:rsidR="00AF0B23" w:rsidRDefault="00AF0B23" w:rsidP="00AF0B23">
      <w:pPr>
        <w:pStyle w:val="Prrafodelista"/>
        <w:widowControl/>
        <w:numPr>
          <w:ilvl w:val="0"/>
          <w:numId w:val="19"/>
        </w:numPr>
        <w:autoSpaceDE/>
        <w:autoSpaceDN/>
        <w:spacing w:after="160" w:line="259" w:lineRule="auto"/>
        <w:ind w:right="0"/>
        <w:contextualSpacing/>
        <w:rPr>
          <w:rFonts w:ascii="Arial" w:hAnsi="Arial" w:cs="Arial"/>
          <w:b/>
          <w:bCs/>
        </w:rPr>
      </w:pPr>
      <w:r>
        <w:rPr>
          <w:rFonts w:ascii="Arial" w:hAnsi="Arial" w:cs="Arial"/>
          <w:b/>
          <w:bCs/>
        </w:rPr>
        <w:t xml:space="preserve">LEY 70 DE 1993 </w:t>
      </w:r>
    </w:p>
    <w:p w14:paraId="4CA9C3D9" w14:textId="77777777" w:rsidR="00AF0B23" w:rsidRDefault="00AF0B23" w:rsidP="00AF0B23">
      <w:pPr>
        <w:jc w:val="both"/>
        <w:rPr>
          <w:rFonts w:ascii="Arial" w:hAnsi="Arial" w:cs="Arial"/>
          <w:b/>
          <w:bCs/>
        </w:rPr>
      </w:pPr>
      <w:r w:rsidRPr="00BD2A15">
        <w:rPr>
          <w:rFonts w:ascii="Arial" w:hAnsi="Arial" w:cs="Arial"/>
          <w:b/>
          <w:bCs/>
        </w:rPr>
        <w:t>ARTICULO </w:t>
      </w:r>
      <w:bookmarkStart w:id="0" w:name="1"/>
      <w:r w:rsidRPr="00BD2A15">
        <w:rPr>
          <w:rFonts w:ascii="Arial" w:hAnsi="Arial" w:cs="Arial"/>
          <w:b/>
          <w:bCs/>
        </w:rPr>
        <w:t> </w:t>
      </w:r>
      <w:bookmarkEnd w:id="0"/>
      <w:r w:rsidRPr="00BD2A15">
        <w:rPr>
          <w:rFonts w:ascii="Arial" w:hAnsi="Arial" w:cs="Arial"/>
          <w:b/>
          <w:bCs/>
        </w:rPr>
        <w:t>1. La presente ley tiene por objeto reconocer a las </w:t>
      </w:r>
      <w:r w:rsidRPr="00BD2A15">
        <w:rPr>
          <w:rFonts w:ascii="Arial" w:hAnsi="Arial" w:cs="Arial"/>
          <w:b/>
          <w:bCs/>
          <w:u w:val="single"/>
        </w:rPr>
        <w:t>comunidades negras</w:t>
      </w:r>
      <w:r w:rsidRPr="00BD2A15">
        <w:rPr>
          <w:rFonts w:ascii="Arial" w:hAnsi="Arial" w:cs="Arial"/>
          <w:b/>
          <w:bCs/>
        </w:rPr>
        <w:t> que han venido ocupando tierras baldías en las zonas rurales ribereñas de los ríos de la Cuenca del Pacífico, de acuerdo con sus prácticas tradicionales de producción, el derecho a la propiedad colectiva, de conformidad con lo dispuesto en los artículos siguientes. Así mismo tiene como propósito establecer mecanismos para la protección de la identidad cultural y de los derechos de las comunidades negras de Colombia como grupo étnico, y el fomento de su desarrollo económico y social, con el fin de garantizar que estas comunidades obtengan condiciones reales de igualdad de oportunidades frente al resto de la sociedad colombiana.</w:t>
      </w:r>
    </w:p>
    <w:p w14:paraId="3B7DF7C6" w14:textId="77777777" w:rsidR="001E6399" w:rsidRPr="00BD2A15" w:rsidRDefault="001E6399" w:rsidP="00AF0B23">
      <w:pPr>
        <w:jc w:val="both"/>
        <w:rPr>
          <w:rFonts w:ascii="Arial" w:hAnsi="Arial" w:cs="Arial"/>
          <w:b/>
          <w:bCs/>
        </w:rPr>
      </w:pPr>
    </w:p>
    <w:p w14:paraId="27CB3706" w14:textId="77777777" w:rsidR="00AF0B23" w:rsidRPr="00BD2A15" w:rsidRDefault="00AF0B23" w:rsidP="00AF0B23">
      <w:pPr>
        <w:jc w:val="both"/>
        <w:rPr>
          <w:rFonts w:ascii="Arial" w:hAnsi="Arial" w:cs="Arial"/>
          <w:b/>
          <w:bCs/>
        </w:rPr>
      </w:pPr>
      <w:r w:rsidRPr="00BD2A15">
        <w:rPr>
          <w:rFonts w:ascii="Arial" w:hAnsi="Arial" w:cs="Arial"/>
          <w:b/>
          <w:bCs/>
        </w:rPr>
        <w:t>De acuerdo con lo previsto en el Parágrafo 1o. del artículo transitorio 55 de la Constitución Política, esta ley se aplicará también en las zonas baldías, rurales y ribereñas que han venido siendo ocupadas por comunidades negras que tengan prácticas tradicionales de producción en otras zonas del país y cumplan con los requisitos establecidos en esta ley.</w:t>
      </w:r>
    </w:p>
    <w:p w14:paraId="48828CE4" w14:textId="77777777" w:rsidR="001E6399" w:rsidRDefault="001E6399" w:rsidP="00AF0B23">
      <w:pPr>
        <w:jc w:val="both"/>
        <w:rPr>
          <w:rFonts w:ascii="Arial" w:hAnsi="Arial" w:cs="Arial"/>
          <w:b/>
          <w:bCs/>
        </w:rPr>
      </w:pPr>
    </w:p>
    <w:p w14:paraId="3A0A96D4" w14:textId="6A9746C3" w:rsidR="00AF0B23" w:rsidRPr="00BD2A15" w:rsidRDefault="00AF0B23" w:rsidP="00AF0B23">
      <w:pPr>
        <w:jc w:val="both"/>
        <w:rPr>
          <w:rFonts w:ascii="Arial" w:hAnsi="Arial" w:cs="Arial"/>
          <w:b/>
          <w:bCs/>
        </w:rPr>
      </w:pPr>
      <w:r w:rsidRPr="00BD2A15">
        <w:rPr>
          <w:rFonts w:ascii="Arial" w:hAnsi="Arial" w:cs="Arial"/>
          <w:b/>
          <w:bCs/>
        </w:rPr>
        <w:t>ARTICULO 19. Las prácticas tradicionales que se ejerzan sobre las aguas, las playas o riberas, los frutos secundarios del bosque o sobre la fauna y flora terrestre y acuática para fines alimenticios o la utilización de recursos naturales renovables para construcción o reparación de viviendas, cercados, canoas y otros elementos domésticos para uso de los integrantes de la respectiva comunidad negra se consideran usos por ministerio de la ley y en consecuencia no requieren permiso.</w:t>
      </w:r>
    </w:p>
    <w:p w14:paraId="3BF377AB" w14:textId="77777777" w:rsidR="001E6399" w:rsidRDefault="001E6399" w:rsidP="00AF0B23">
      <w:pPr>
        <w:jc w:val="both"/>
        <w:rPr>
          <w:rFonts w:ascii="Arial" w:hAnsi="Arial" w:cs="Arial"/>
          <w:b/>
          <w:bCs/>
        </w:rPr>
      </w:pPr>
    </w:p>
    <w:p w14:paraId="43491EF4" w14:textId="5363EFCD" w:rsidR="00AF0B23" w:rsidRPr="00BD2A15" w:rsidRDefault="00AF0B23" w:rsidP="00AF0B23">
      <w:pPr>
        <w:jc w:val="both"/>
        <w:rPr>
          <w:rFonts w:ascii="Arial" w:hAnsi="Arial" w:cs="Arial"/>
          <w:b/>
          <w:bCs/>
        </w:rPr>
      </w:pPr>
      <w:r w:rsidRPr="00BD2A15">
        <w:rPr>
          <w:rFonts w:ascii="Arial" w:hAnsi="Arial" w:cs="Arial"/>
          <w:b/>
          <w:bCs/>
        </w:rPr>
        <w:t>Estos usos deberán ejercerse de tal manera que se garantice la persistencia de los recursos, tanto en cantidad como en calidad.</w:t>
      </w:r>
    </w:p>
    <w:p w14:paraId="49CE7FE6" w14:textId="77777777" w:rsidR="001E6399" w:rsidRDefault="001E6399" w:rsidP="00AF0B23">
      <w:pPr>
        <w:jc w:val="both"/>
        <w:rPr>
          <w:rFonts w:ascii="Arial" w:hAnsi="Arial" w:cs="Arial"/>
          <w:b/>
          <w:bCs/>
        </w:rPr>
      </w:pPr>
    </w:p>
    <w:p w14:paraId="67354B9B" w14:textId="0642C00E" w:rsidR="00AF0B23" w:rsidRPr="00BD2A15" w:rsidRDefault="00AF0B23" w:rsidP="00AF0B23">
      <w:pPr>
        <w:jc w:val="both"/>
        <w:rPr>
          <w:rFonts w:ascii="Arial" w:hAnsi="Arial" w:cs="Arial"/>
          <w:b/>
          <w:bCs/>
        </w:rPr>
      </w:pPr>
      <w:r w:rsidRPr="00BD2A15">
        <w:rPr>
          <w:rFonts w:ascii="Arial" w:hAnsi="Arial" w:cs="Arial"/>
          <w:b/>
          <w:bCs/>
        </w:rPr>
        <w:t>El ejercicio de la caza, pesca o recolección de productos, para la subsistencia, tendrá prelación sobre cualquier aprovechamiento comercial, semi-industrial, industrial o deportivo.</w:t>
      </w:r>
    </w:p>
    <w:p w14:paraId="02A278C4" w14:textId="77777777" w:rsidR="00AF0B23" w:rsidRPr="00BD2A15" w:rsidRDefault="00AF0B23" w:rsidP="00AF0B23">
      <w:pPr>
        <w:pStyle w:val="Prrafodelista"/>
        <w:widowControl/>
        <w:numPr>
          <w:ilvl w:val="0"/>
          <w:numId w:val="18"/>
        </w:numPr>
        <w:autoSpaceDE/>
        <w:autoSpaceDN/>
        <w:spacing w:after="160" w:line="259" w:lineRule="auto"/>
        <w:ind w:right="0"/>
        <w:contextualSpacing/>
        <w:jc w:val="left"/>
        <w:rPr>
          <w:rFonts w:ascii="Arial" w:hAnsi="Arial" w:cs="Arial"/>
          <w:b/>
          <w:bCs/>
        </w:rPr>
      </w:pPr>
      <w:r w:rsidRPr="00BD2A15">
        <w:rPr>
          <w:rFonts w:ascii="Arial" w:hAnsi="Arial" w:cs="Arial"/>
          <w:b/>
          <w:bCs/>
        </w:rPr>
        <w:t>Decreto 2324 DE 1984 (septiembre 18) por el cual se reorganiza la Dirección General Marítima y Portuaria</w:t>
      </w:r>
    </w:p>
    <w:p w14:paraId="2DFFA98E" w14:textId="77777777" w:rsidR="00AF0B23" w:rsidRPr="00BD2A15" w:rsidRDefault="00AF0B23" w:rsidP="00AF0B23">
      <w:pPr>
        <w:jc w:val="both"/>
        <w:rPr>
          <w:rFonts w:ascii="Arial" w:hAnsi="Arial" w:cs="Arial"/>
          <w:b/>
          <w:bCs/>
        </w:rPr>
      </w:pPr>
      <w:r w:rsidRPr="00BD2A15">
        <w:rPr>
          <w:rFonts w:ascii="Arial" w:hAnsi="Arial" w:cs="Arial"/>
        </w:rPr>
        <w:t>TITULO II Objeto y funciones. Artículo 4°. Objeto. La Dirección General Marítima y Portuaria es la Autoridad Marítima Nacional que ejecuta la política del Gobierno en materia marítima y tiene por objeto la regulación, dirección, coordinación y control de las actividades marítimas, en los términos que señala este Decreto y los reglamentos que se expidan para su cumplimiento y la promoción y estímulo del desarrollo marítimo del país. (Nota: Las expresiones resaltadas en sepia fueron declaradas inexequibles por la Corte Suprema de Justicia en Sentencia No. 63 del 22 de agosto de 1985.Exp. 1306. Sala Plena, las expresiones señaladas en negrilla fueron declaradas exequibles en la misma sentencia. Providencia confirmada en Sentencia No. 66 del 27 de agosto de 1985.Exp. 1315. Sala Plena.). Artículo 5°. Funciones y atribuciones. La Dirección General Marítima y Portuaria tiene las siguientes funciones:</w:t>
      </w:r>
    </w:p>
    <w:p w14:paraId="6C9707F1" w14:textId="77777777" w:rsidR="002D16A5" w:rsidRDefault="002D16A5" w:rsidP="00AF0B23">
      <w:pPr>
        <w:jc w:val="both"/>
        <w:rPr>
          <w:rFonts w:ascii="Arial" w:hAnsi="Arial" w:cs="Arial"/>
        </w:rPr>
      </w:pPr>
    </w:p>
    <w:p w14:paraId="421A4558" w14:textId="77777777" w:rsidR="002D16A5" w:rsidRDefault="002D16A5" w:rsidP="00AF0B23">
      <w:pPr>
        <w:jc w:val="both"/>
        <w:rPr>
          <w:rFonts w:ascii="Arial" w:hAnsi="Arial" w:cs="Arial"/>
        </w:rPr>
      </w:pPr>
    </w:p>
    <w:p w14:paraId="160CD9F2" w14:textId="77777777" w:rsidR="002D16A5" w:rsidRDefault="002D16A5" w:rsidP="00AF0B23">
      <w:pPr>
        <w:jc w:val="both"/>
        <w:rPr>
          <w:rFonts w:ascii="Arial" w:hAnsi="Arial" w:cs="Arial"/>
        </w:rPr>
      </w:pPr>
    </w:p>
    <w:p w14:paraId="74D21EE0" w14:textId="77777777" w:rsidR="002D16A5" w:rsidRDefault="002D16A5" w:rsidP="00AF0B23">
      <w:pPr>
        <w:jc w:val="both"/>
        <w:rPr>
          <w:rFonts w:ascii="Arial" w:hAnsi="Arial" w:cs="Arial"/>
        </w:rPr>
      </w:pPr>
    </w:p>
    <w:p w14:paraId="441888D3" w14:textId="0611D2D6" w:rsidR="00AF0B23" w:rsidRDefault="00AF0B23" w:rsidP="00AF0B23">
      <w:pPr>
        <w:jc w:val="both"/>
        <w:rPr>
          <w:rFonts w:ascii="Arial" w:hAnsi="Arial" w:cs="Arial"/>
        </w:rPr>
      </w:pPr>
      <w:r w:rsidRPr="00BD2A15">
        <w:rPr>
          <w:rFonts w:ascii="Arial" w:hAnsi="Arial" w:cs="Arial"/>
        </w:rPr>
        <w:t>Los numerales 21 y 22 del mismo decreto señalan:</w:t>
      </w:r>
    </w:p>
    <w:p w14:paraId="1E434B12" w14:textId="77777777" w:rsidR="002D16A5" w:rsidRPr="00BD2A15" w:rsidRDefault="002D16A5" w:rsidP="00AF0B23">
      <w:pPr>
        <w:jc w:val="both"/>
        <w:rPr>
          <w:rFonts w:ascii="Arial" w:hAnsi="Arial" w:cs="Arial"/>
          <w:b/>
          <w:bCs/>
        </w:rPr>
      </w:pPr>
    </w:p>
    <w:p w14:paraId="7C45E821" w14:textId="77777777" w:rsidR="00AF0B23" w:rsidRPr="00BD2A15" w:rsidRDefault="00AF0B23" w:rsidP="00AF0B23">
      <w:pPr>
        <w:jc w:val="both"/>
        <w:rPr>
          <w:rFonts w:ascii="Arial" w:hAnsi="Arial" w:cs="Arial"/>
        </w:rPr>
      </w:pPr>
      <w:r w:rsidRPr="00BD2A15">
        <w:rPr>
          <w:rFonts w:ascii="Arial" w:hAnsi="Arial" w:cs="Arial"/>
        </w:rPr>
        <w:t xml:space="preserve">21. </w:t>
      </w:r>
      <w:r w:rsidRPr="00BD2A15">
        <w:rPr>
          <w:rFonts w:ascii="Arial" w:hAnsi="Arial" w:cs="Arial"/>
          <w:i/>
          <w:iCs/>
        </w:rPr>
        <w:t>Regular</w:t>
      </w:r>
      <w:r w:rsidRPr="00BD2A15">
        <w:rPr>
          <w:rFonts w:ascii="Arial" w:hAnsi="Arial" w:cs="Arial"/>
        </w:rPr>
        <w:t xml:space="preserve">, autorizar y controlar las concesiones y permisos en las aguas, terrenos de bajamar, playas y demás bienes de uso público de las áreas de su jurisdicción. (Nota 1: La expresión resaltada en </w:t>
      </w:r>
      <w:r w:rsidRPr="00BD2A15">
        <w:rPr>
          <w:rFonts w:ascii="Arial" w:hAnsi="Arial" w:cs="Arial"/>
          <w:i/>
          <w:iCs/>
        </w:rPr>
        <w:t>sepia</w:t>
      </w:r>
      <w:r w:rsidRPr="00BD2A15">
        <w:rPr>
          <w:rFonts w:ascii="Arial" w:hAnsi="Arial" w:cs="Arial"/>
        </w:rPr>
        <w:t xml:space="preserve"> fue declarada inexequible por la Corte Suprema de Justicia en Sentencia No. 63 del 22 de agosto de 1985. Exp. 1306. Sala Plena, el resto del numeral fue declarado exequible en la misma sentencia. Nota 2: Ver Resolución 605 de 2015, DIMAR.).</w:t>
      </w:r>
    </w:p>
    <w:p w14:paraId="1E88816E" w14:textId="77777777" w:rsidR="002D16A5" w:rsidRDefault="002D16A5" w:rsidP="00AF0B23">
      <w:pPr>
        <w:jc w:val="both"/>
        <w:rPr>
          <w:rFonts w:ascii="Arial" w:hAnsi="Arial" w:cs="Arial"/>
        </w:rPr>
      </w:pPr>
    </w:p>
    <w:p w14:paraId="20E74642" w14:textId="16A3A1F2" w:rsidR="00AF0B23" w:rsidRPr="00BD2A15" w:rsidRDefault="00AF0B23" w:rsidP="00AF0B23">
      <w:pPr>
        <w:jc w:val="both"/>
        <w:rPr>
          <w:rFonts w:ascii="Arial" w:hAnsi="Arial" w:cs="Arial"/>
        </w:rPr>
      </w:pPr>
      <w:r w:rsidRPr="00BD2A15">
        <w:rPr>
          <w:rFonts w:ascii="Arial" w:hAnsi="Arial" w:cs="Arial"/>
        </w:rPr>
        <w:t>22</w:t>
      </w:r>
      <w:r w:rsidRPr="00BD2A15">
        <w:rPr>
          <w:rFonts w:ascii="Arial" w:hAnsi="Arial" w:cs="Arial"/>
          <w:i/>
          <w:iCs/>
        </w:rPr>
        <w:t>. Regular,</w:t>
      </w:r>
      <w:r w:rsidRPr="00BD2A15">
        <w:rPr>
          <w:rFonts w:ascii="Arial" w:hAnsi="Arial" w:cs="Arial"/>
        </w:rPr>
        <w:t xml:space="preserve"> autorizar y controlar la construcción y el uso de las islas y estructuras artificiales en las áreas de su jurisdicción. (Nota 1: La expresión resaltada en sepia fue declarada inexequible por la Corte Suprema de Justicia en Sentencia No. 63 del 22 de agosto de 1985. Exp. 1306. Sala Plena, el resto del numeral fue declarado exequible en la misma sentencia. Nota 2: Ver Resolución 605 de 2015, DIMAR.)</w:t>
      </w:r>
    </w:p>
    <w:p w14:paraId="2E5ECB0C" w14:textId="77777777" w:rsidR="002D16A5" w:rsidRDefault="002D16A5" w:rsidP="00AF0B23">
      <w:pPr>
        <w:jc w:val="both"/>
        <w:rPr>
          <w:rFonts w:ascii="Arial" w:hAnsi="Arial" w:cs="Arial"/>
        </w:rPr>
      </w:pPr>
    </w:p>
    <w:p w14:paraId="637F06A6" w14:textId="3854F599" w:rsidR="00AF0B23" w:rsidRPr="00BD2A15" w:rsidRDefault="00AF0B23" w:rsidP="00AF0B23">
      <w:pPr>
        <w:jc w:val="both"/>
        <w:rPr>
          <w:rFonts w:ascii="Arial" w:hAnsi="Arial" w:cs="Arial"/>
        </w:rPr>
      </w:pPr>
      <w:r w:rsidRPr="00BD2A15">
        <w:rPr>
          <w:rFonts w:ascii="Arial" w:hAnsi="Arial" w:cs="Arial"/>
        </w:rPr>
        <w:t>Es decir que la corte dejó en claro que la Dimar no regula, sólo autoriza, ya que el uso del suelo y el ordenamiento territorial de las zonas de baja mar y playas es competencia de los municipios y los distritos de acuerdo con la ley 388 de 1997 y la ley 1254 de 2011, ley orgánica de ordenamiento territorial.</w:t>
      </w:r>
    </w:p>
    <w:p w14:paraId="706C1FD7" w14:textId="77777777" w:rsidR="002D16A5" w:rsidRDefault="002D16A5" w:rsidP="00AF0B23">
      <w:pPr>
        <w:jc w:val="both"/>
        <w:rPr>
          <w:rFonts w:ascii="Arial" w:hAnsi="Arial" w:cs="Arial"/>
        </w:rPr>
      </w:pPr>
    </w:p>
    <w:p w14:paraId="1B2F02BF" w14:textId="05A04462" w:rsidR="00AF0B23" w:rsidRPr="00BD2A15" w:rsidRDefault="00AF0B23" w:rsidP="00AF0B23">
      <w:pPr>
        <w:jc w:val="both"/>
        <w:rPr>
          <w:rFonts w:ascii="Arial" w:hAnsi="Arial" w:cs="Arial"/>
        </w:rPr>
      </w:pPr>
      <w:r w:rsidRPr="00BD2A15">
        <w:rPr>
          <w:rFonts w:ascii="Arial" w:hAnsi="Arial" w:cs="Arial"/>
        </w:rPr>
        <w:t xml:space="preserve">Para el Consejo de Estado: “Al respecto, de los artículos 2, parágrafo 2, 166 y 167 del Decreto 2324 de 1984, deduce que la playa, cualquiera sea su extensión, es un bien de uso público intransferible a cualquier título, sobre el cual los particulares </w:t>
      </w:r>
      <w:r w:rsidRPr="00BD2A15">
        <w:rPr>
          <w:rFonts w:ascii="Arial" w:hAnsi="Arial" w:cs="Arial"/>
          <w:b/>
          <w:bCs/>
        </w:rPr>
        <w:t>sólo</w:t>
      </w:r>
      <w:r w:rsidRPr="00BD2A15">
        <w:rPr>
          <w:rFonts w:ascii="Arial" w:hAnsi="Arial" w:cs="Arial"/>
        </w:rPr>
        <w:t xml:space="preserve"> podrán obtener concesiones, permisos o licencias para su uso y goce, no constituyendo ese permiso título alguno”.</w:t>
      </w:r>
    </w:p>
    <w:p w14:paraId="69D6D4DB" w14:textId="77777777" w:rsidR="002D16A5" w:rsidRDefault="002D16A5" w:rsidP="00AF0B23">
      <w:pPr>
        <w:jc w:val="both"/>
        <w:rPr>
          <w:rFonts w:ascii="Arial" w:hAnsi="Arial" w:cs="Arial"/>
        </w:rPr>
      </w:pPr>
    </w:p>
    <w:p w14:paraId="75891733" w14:textId="7F0E7CCE" w:rsidR="00AF0B23" w:rsidRDefault="00AF0B23" w:rsidP="00AF0B23">
      <w:pPr>
        <w:jc w:val="both"/>
        <w:rPr>
          <w:rFonts w:ascii="Arial" w:hAnsi="Arial" w:cs="Arial"/>
        </w:rPr>
      </w:pPr>
      <w:r w:rsidRPr="00BD2A15">
        <w:rPr>
          <w:rFonts w:ascii="Arial" w:hAnsi="Arial" w:cs="Arial"/>
        </w:rPr>
        <w:t>Lo que se ordena en este proyecto de ley es una concesión permanente para el uso y goce de las tierras de playas y tierras de baja mar para las viviendas palafíticas y un plan parcial o planes específicos para su construcción, ocupación y uso, de manera prolongada en el tiempo, sin que eso pueda interpretarse como la prescripción adquisitiva de dominio sobre bienes de uso público que claramente son intransferibles e inembargables y no pueden ser adquiridos por particulares bajo ningún título.</w:t>
      </w:r>
    </w:p>
    <w:p w14:paraId="2827E9F6" w14:textId="77777777" w:rsidR="002D16A5" w:rsidRPr="00BD2A15" w:rsidRDefault="002D16A5" w:rsidP="00AF0B23">
      <w:pPr>
        <w:jc w:val="both"/>
        <w:rPr>
          <w:rFonts w:ascii="Arial" w:hAnsi="Arial" w:cs="Arial"/>
        </w:rPr>
      </w:pPr>
    </w:p>
    <w:p w14:paraId="274BFA1D" w14:textId="77777777" w:rsidR="00AF0B23" w:rsidRPr="00BD2A15" w:rsidRDefault="00AF0B23" w:rsidP="00AF0B23">
      <w:pPr>
        <w:pStyle w:val="Prrafodelista"/>
        <w:widowControl/>
        <w:numPr>
          <w:ilvl w:val="0"/>
          <w:numId w:val="17"/>
        </w:numPr>
        <w:autoSpaceDE/>
        <w:autoSpaceDN/>
        <w:spacing w:after="160" w:line="259" w:lineRule="auto"/>
        <w:ind w:right="0"/>
        <w:contextualSpacing/>
        <w:rPr>
          <w:rFonts w:ascii="Arial" w:hAnsi="Arial" w:cs="Arial"/>
        </w:rPr>
      </w:pPr>
      <w:r w:rsidRPr="00BD2A15">
        <w:rPr>
          <w:rFonts w:ascii="Arial" w:hAnsi="Arial" w:cs="Arial"/>
          <w:b/>
          <w:bCs/>
        </w:rPr>
        <w:t>Ley 1454 de 2011 –</w:t>
      </w:r>
      <w:r w:rsidRPr="00BD2A15">
        <w:rPr>
          <w:rFonts w:ascii="Arial" w:hAnsi="Arial" w:cs="Arial"/>
        </w:rPr>
        <w:t xml:space="preserve"> LOOT: Precisamente la Ley 1454 de 2011, en su artículo segundo señala: “Artículo 2°. </w:t>
      </w:r>
      <w:r w:rsidRPr="00BD2A15">
        <w:rPr>
          <w:rFonts w:ascii="Arial" w:hAnsi="Arial" w:cs="Arial"/>
          <w:i/>
          <w:iCs/>
        </w:rPr>
        <w:t>Concepto y finalidad del ordenamiento territorial.</w:t>
      </w:r>
    </w:p>
    <w:p w14:paraId="28C6E44E" w14:textId="77777777" w:rsidR="00AF0B23" w:rsidRPr="00BD2A15" w:rsidRDefault="00AF0B23" w:rsidP="00AF0B23">
      <w:pPr>
        <w:jc w:val="both"/>
        <w:rPr>
          <w:rFonts w:ascii="Arial" w:hAnsi="Arial" w:cs="Arial"/>
        </w:rPr>
      </w:pPr>
      <w:r w:rsidRPr="00BD2A15">
        <w:rPr>
          <w:rFonts w:ascii="Arial" w:hAnsi="Arial" w:cs="Arial"/>
        </w:rPr>
        <w:t xml:space="preserve">El ordenamiento territorial es un instrumento de planificación y de gestión de las entidades territoriales y </w:t>
      </w:r>
      <w:r w:rsidRPr="00BD2A15">
        <w:rPr>
          <w:rFonts w:ascii="Arial" w:hAnsi="Arial" w:cs="Arial"/>
          <w:b/>
          <w:bCs/>
        </w:rPr>
        <w:t>un proceso de construcción colectiva de país, que se da de manera progresiva, gradual y flexible, con responsabilidad fiscal, tendiente a lograr una adecuada organización político administrativa del Estado en el territorio, para facilitar el desarrollo institucional, el fortalecimiento de la identidad cultural y el desarrollo territorial, entendido este como desarrollo económicamente competitivo, socialmente justo, ambientalmente y fiscalmente sostenible, regionalmente armónico, culturalmente</w:t>
      </w:r>
      <w:r w:rsidRPr="00BD2A15">
        <w:rPr>
          <w:rFonts w:ascii="Arial" w:hAnsi="Arial" w:cs="Arial"/>
        </w:rPr>
        <w:t xml:space="preserve"> </w:t>
      </w:r>
      <w:r w:rsidRPr="00BD2A15">
        <w:rPr>
          <w:rFonts w:ascii="Arial" w:hAnsi="Arial" w:cs="Arial"/>
          <w:b/>
          <w:bCs/>
        </w:rPr>
        <w:t>pertinente, atendiendo a la diversidad cultural y físico-geográfica de Colombia</w:t>
      </w:r>
      <w:r w:rsidRPr="00BD2A15">
        <w:rPr>
          <w:rFonts w:ascii="Arial" w:hAnsi="Arial" w:cs="Arial"/>
        </w:rPr>
        <w:t xml:space="preserve">. </w:t>
      </w:r>
      <w:r w:rsidRPr="00BD2A15">
        <w:rPr>
          <w:rFonts w:ascii="Arial" w:hAnsi="Arial" w:cs="Arial"/>
          <w:i/>
          <w:iCs/>
        </w:rPr>
        <w:t>(Resaltado en esta exposición de motivos)</w:t>
      </w:r>
    </w:p>
    <w:p w14:paraId="30F44296" w14:textId="77777777" w:rsidR="002D16A5" w:rsidRDefault="002D16A5" w:rsidP="00AF0B23">
      <w:pPr>
        <w:jc w:val="both"/>
        <w:rPr>
          <w:rFonts w:ascii="Arial" w:hAnsi="Arial" w:cs="Arial"/>
        </w:rPr>
      </w:pPr>
    </w:p>
    <w:p w14:paraId="71315FE5" w14:textId="1E4750D2" w:rsidR="00AF0B23" w:rsidRPr="00BD2A15" w:rsidRDefault="00AF0B23" w:rsidP="00AF0B23">
      <w:pPr>
        <w:jc w:val="both"/>
        <w:rPr>
          <w:rFonts w:ascii="Arial" w:hAnsi="Arial" w:cs="Arial"/>
          <w:b/>
          <w:bCs/>
        </w:rPr>
      </w:pPr>
      <w:r w:rsidRPr="00BD2A15">
        <w:rPr>
          <w:rFonts w:ascii="Arial" w:hAnsi="Arial" w:cs="Arial"/>
        </w:rPr>
        <w:t xml:space="preserve">La finalidad del ordenamiento territorial es promover el aumento de la capacidad de descentralización, planeación, gestión y administración de sus propios intereses para las entidades e instancias de integración territorial, fomentará el traslado de competencias y poder de decisión de los órganos centrales o descentralizados del gobierno en el orden nacional hacia </w:t>
      </w:r>
      <w:r w:rsidRPr="00BD2A15">
        <w:rPr>
          <w:rFonts w:ascii="Arial" w:hAnsi="Arial" w:cs="Arial"/>
        </w:rPr>
        <w:lastRenderedPageBreak/>
        <w:t>el nivel territorial pertinente, con la correspondiente asignación de recursos</w:t>
      </w:r>
      <w:r w:rsidRPr="00BD2A15">
        <w:rPr>
          <w:rFonts w:ascii="Arial" w:hAnsi="Arial" w:cs="Arial"/>
          <w:b/>
          <w:bCs/>
        </w:rPr>
        <w:t>. El ordenamiento territorial propiciará las condiciones para concertar políticas públicas entre la Nación y las entidades territoriales, con reconocimiento de la diversidad geográfica, histórica, económica, ambiental, étnica y cultural e identidad regional y nacional.</w:t>
      </w:r>
    </w:p>
    <w:p w14:paraId="33FAD1D1" w14:textId="77777777" w:rsidR="002D16A5" w:rsidRDefault="002D16A5" w:rsidP="00AF0B23">
      <w:pPr>
        <w:rPr>
          <w:rFonts w:ascii="Arial" w:hAnsi="Arial" w:cs="Arial"/>
        </w:rPr>
      </w:pPr>
    </w:p>
    <w:p w14:paraId="0E38D30C" w14:textId="25AB341C" w:rsidR="00AF0B23" w:rsidRDefault="00AF0B23" w:rsidP="00AF0B23">
      <w:pPr>
        <w:rPr>
          <w:rFonts w:ascii="Arial" w:hAnsi="Arial" w:cs="Arial"/>
        </w:rPr>
      </w:pPr>
      <w:r w:rsidRPr="00BD2A15">
        <w:rPr>
          <w:rFonts w:ascii="Arial" w:hAnsi="Arial" w:cs="Arial"/>
        </w:rPr>
        <w:t>Parágrafo nuevo.</w:t>
      </w:r>
    </w:p>
    <w:p w14:paraId="7171844A" w14:textId="77777777" w:rsidR="002D16A5" w:rsidRPr="00BD2A15" w:rsidRDefault="002D16A5" w:rsidP="00AF0B23">
      <w:pPr>
        <w:rPr>
          <w:rFonts w:ascii="Arial" w:hAnsi="Arial" w:cs="Arial"/>
        </w:rPr>
      </w:pPr>
    </w:p>
    <w:p w14:paraId="35053AC4" w14:textId="77777777" w:rsidR="00AF0B23" w:rsidRDefault="00AF0B23" w:rsidP="00AF0B23">
      <w:pPr>
        <w:jc w:val="both"/>
        <w:rPr>
          <w:rFonts w:ascii="Arial" w:hAnsi="Arial" w:cs="Arial"/>
        </w:rPr>
      </w:pPr>
      <w:r w:rsidRPr="00BD2A15">
        <w:rPr>
          <w:rFonts w:ascii="Arial" w:hAnsi="Arial" w:cs="Arial"/>
          <w:b/>
          <w:bCs/>
        </w:rPr>
        <w:t>En virtud de su finalidad y objeto, la ley orgánica de ordenamiento territorial constituye un marco normativo general de principios rectores, que deben ser desarrollados y aplicados por el legislador en cada materia específica, para departamentos, municipios, entidades territoriales indígenas y demás normas que afecten, reformen o modifiquen la organización político-administrativa del Estado en el territorio</w:t>
      </w:r>
      <w:r w:rsidRPr="00BD2A15">
        <w:rPr>
          <w:rFonts w:ascii="Arial" w:hAnsi="Arial" w:cs="Arial"/>
        </w:rPr>
        <w:t>.</w:t>
      </w:r>
    </w:p>
    <w:p w14:paraId="61706C84" w14:textId="77777777" w:rsidR="002D16A5" w:rsidRPr="00BD2A15" w:rsidRDefault="002D16A5" w:rsidP="00AF0B23">
      <w:pPr>
        <w:jc w:val="both"/>
        <w:rPr>
          <w:rFonts w:ascii="Arial" w:hAnsi="Arial" w:cs="Arial"/>
        </w:rPr>
      </w:pPr>
    </w:p>
    <w:p w14:paraId="24AC4F04" w14:textId="77777777" w:rsidR="00AF0B23" w:rsidRDefault="00AF0B23" w:rsidP="00AF0B23">
      <w:pPr>
        <w:rPr>
          <w:rFonts w:ascii="Arial" w:hAnsi="Arial" w:cs="Arial"/>
        </w:rPr>
      </w:pPr>
      <w:r w:rsidRPr="00BD2A15">
        <w:rPr>
          <w:rFonts w:ascii="Arial" w:hAnsi="Arial" w:cs="Arial"/>
        </w:rPr>
        <w:t>CAPÍTULO III</w:t>
      </w:r>
    </w:p>
    <w:p w14:paraId="6481D42E" w14:textId="77777777" w:rsidR="002D16A5" w:rsidRPr="00BD2A15" w:rsidRDefault="002D16A5" w:rsidP="00AF0B23">
      <w:pPr>
        <w:rPr>
          <w:rFonts w:ascii="Arial" w:hAnsi="Arial" w:cs="Arial"/>
        </w:rPr>
      </w:pPr>
    </w:p>
    <w:p w14:paraId="01600FD1" w14:textId="77777777" w:rsidR="00AF0B23" w:rsidRDefault="00AF0B23" w:rsidP="00AF0B23">
      <w:pPr>
        <w:jc w:val="both"/>
        <w:rPr>
          <w:rFonts w:ascii="Arial" w:hAnsi="Arial" w:cs="Arial"/>
        </w:rPr>
      </w:pPr>
      <w:r w:rsidRPr="00BD2A15">
        <w:rPr>
          <w:rFonts w:ascii="Arial" w:hAnsi="Arial" w:cs="Arial"/>
        </w:rPr>
        <w:t>Competencias en materia de ordenamiento del territorio</w:t>
      </w:r>
    </w:p>
    <w:p w14:paraId="53CC5527" w14:textId="77777777" w:rsidR="002D16A5" w:rsidRPr="00BD2A15" w:rsidRDefault="002D16A5" w:rsidP="00AF0B23">
      <w:pPr>
        <w:jc w:val="both"/>
        <w:rPr>
          <w:rFonts w:ascii="Arial" w:hAnsi="Arial" w:cs="Arial"/>
        </w:rPr>
      </w:pPr>
    </w:p>
    <w:p w14:paraId="5D4B83B7" w14:textId="77777777" w:rsidR="00AF0B23" w:rsidRDefault="00AF0B23" w:rsidP="00AF0B23">
      <w:pPr>
        <w:jc w:val="both"/>
        <w:rPr>
          <w:rFonts w:ascii="Arial" w:hAnsi="Arial" w:cs="Arial"/>
          <w:i/>
          <w:iCs/>
        </w:rPr>
      </w:pPr>
      <w:r w:rsidRPr="00BD2A15">
        <w:rPr>
          <w:rFonts w:ascii="Arial" w:hAnsi="Arial" w:cs="Arial"/>
        </w:rPr>
        <w:t>Artículo 29. </w:t>
      </w:r>
      <w:r w:rsidRPr="00BD2A15">
        <w:rPr>
          <w:rFonts w:ascii="Arial" w:hAnsi="Arial" w:cs="Arial"/>
          <w:i/>
          <w:iCs/>
        </w:rPr>
        <w:t>Distribución de competencias en materia de ordenamiento del territorio.</w:t>
      </w:r>
    </w:p>
    <w:p w14:paraId="4C6A37BF" w14:textId="77777777" w:rsidR="002D16A5" w:rsidRPr="00BD2A15" w:rsidRDefault="002D16A5" w:rsidP="00AF0B23">
      <w:pPr>
        <w:jc w:val="both"/>
        <w:rPr>
          <w:rFonts w:ascii="Arial" w:hAnsi="Arial" w:cs="Arial"/>
        </w:rPr>
      </w:pPr>
    </w:p>
    <w:p w14:paraId="3508E590" w14:textId="77777777" w:rsidR="00AF0B23" w:rsidRDefault="00AF0B23" w:rsidP="00AF0B23">
      <w:pPr>
        <w:jc w:val="both"/>
        <w:rPr>
          <w:rFonts w:ascii="Arial" w:hAnsi="Arial" w:cs="Arial"/>
        </w:rPr>
      </w:pPr>
      <w:r w:rsidRPr="00BD2A15">
        <w:rPr>
          <w:rFonts w:ascii="Arial" w:hAnsi="Arial" w:cs="Arial"/>
        </w:rPr>
        <w:t>4. Del Municipio</w:t>
      </w:r>
    </w:p>
    <w:p w14:paraId="14814238" w14:textId="77777777" w:rsidR="002D16A5" w:rsidRPr="00BD2A15" w:rsidRDefault="002D16A5" w:rsidP="00AF0B23">
      <w:pPr>
        <w:jc w:val="both"/>
        <w:rPr>
          <w:rFonts w:ascii="Arial" w:hAnsi="Arial" w:cs="Arial"/>
        </w:rPr>
      </w:pPr>
    </w:p>
    <w:p w14:paraId="315BA1B3" w14:textId="067421E5" w:rsidR="00AF0B23" w:rsidRPr="002D16A5" w:rsidRDefault="002D16A5" w:rsidP="002D16A5">
      <w:pPr>
        <w:rPr>
          <w:rFonts w:ascii="Arial" w:hAnsi="Arial" w:cs="Arial"/>
        </w:rPr>
      </w:pPr>
      <w:r w:rsidRPr="002D16A5">
        <w:rPr>
          <w:rFonts w:ascii="Arial" w:hAnsi="Arial" w:cs="Arial"/>
        </w:rPr>
        <w:t>a)</w:t>
      </w:r>
      <w:r>
        <w:rPr>
          <w:rFonts w:ascii="Arial" w:hAnsi="Arial" w:cs="Arial"/>
        </w:rPr>
        <w:t xml:space="preserve"> </w:t>
      </w:r>
      <w:r w:rsidR="00AF0B23" w:rsidRPr="002D16A5">
        <w:rPr>
          <w:rFonts w:ascii="Arial" w:hAnsi="Arial" w:cs="Arial"/>
        </w:rPr>
        <w:t>Formular y adoptar los planes de ordenamiento del territorio.</w:t>
      </w:r>
    </w:p>
    <w:p w14:paraId="59C6C7D4" w14:textId="77777777" w:rsidR="002D16A5" w:rsidRPr="002D16A5" w:rsidRDefault="002D16A5" w:rsidP="002D16A5"/>
    <w:p w14:paraId="23572872" w14:textId="77777777" w:rsidR="00AF0B23" w:rsidRDefault="00AF0B23" w:rsidP="00AF0B23">
      <w:pPr>
        <w:jc w:val="both"/>
        <w:rPr>
          <w:rFonts w:ascii="Arial" w:hAnsi="Arial" w:cs="Arial"/>
        </w:rPr>
      </w:pPr>
      <w:r w:rsidRPr="00BD2A15">
        <w:rPr>
          <w:rFonts w:ascii="Arial" w:hAnsi="Arial" w:cs="Arial"/>
        </w:rPr>
        <w:t>b) Reglamentar de manera específica los usos del suelo, en las áreas urbanas, de expansión y rurales, de acuerdo con las leyes.</w:t>
      </w:r>
    </w:p>
    <w:p w14:paraId="1AD25CD5" w14:textId="77777777" w:rsidR="002D16A5" w:rsidRPr="00BD2A15" w:rsidRDefault="002D16A5" w:rsidP="00AF0B23">
      <w:pPr>
        <w:jc w:val="both"/>
        <w:rPr>
          <w:rFonts w:ascii="Arial" w:hAnsi="Arial" w:cs="Arial"/>
        </w:rPr>
      </w:pPr>
    </w:p>
    <w:p w14:paraId="61B75DC7" w14:textId="77777777" w:rsidR="00AF0B23" w:rsidRDefault="00AF0B23" w:rsidP="00AF0B23">
      <w:pPr>
        <w:jc w:val="both"/>
        <w:rPr>
          <w:rFonts w:ascii="Arial" w:hAnsi="Arial" w:cs="Arial"/>
        </w:rPr>
      </w:pPr>
      <w:r w:rsidRPr="00BD2A15">
        <w:rPr>
          <w:rFonts w:ascii="Arial" w:hAnsi="Arial" w:cs="Arial"/>
        </w:rPr>
        <w:t>c) Optimizar los usos de las tierras disponibles y coordinar los planes sectoriales, en armonía con las políticas nacionales y los planes departamentales y metropolitanos.</w:t>
      </w:r>
    </w:p>
    <w:p w14:paraId="1F28F47A" w14:textId="77777777" w:rsidR="002D16A5" w:rsidRPr="00BD2A15" w:rsidRDefault="002D16A5" w:rsidP="00AF0B23">
      <w:pPr>
        <w:jc w:val="both"/>
        <w:rPr>
          <w:rFonts w:ascii="Arial" w:hAnsi="Arial" w:cs="Arial"/>
        </w:rPr>
      </w:pPr>
    </w:p>
    <w:p w14:paraId="52957641" w14:textId="77777777" w:rsidR="00AF0B23" w:rsidRPr="00BD2A15" w:rsidRDefault="00AF0B23" w:rsidP="00AF0B23">
      <w:pPr>
        <w:pStyle w:val="Prrafodelista"/>
        <w:widowControl/>
        <w:numPr>
          <w:ilvl w:val="0"/>
          <w:numId w:val="16"/>
        </w:numPr>
        <w:autoSpaceDE/>
        <w:autoSpaceDN/>
        <w:spacing w:after="160" w:line="259" w:lineRule="auto"/>
        <w:ind w:right="0"/>
        <w:contextualSpacing/>
        <w:jc w:val="left"/>
        <w:rPr>
          <w:rFonts w:ascii="Arial" w:hAnsi="Arial" w:cs="Arial"/>
          <w:b/>
          <w:bCs/>
        </w:rPr>
      </w:pPr>
      <w:r w:rsidRPr="00BD2A15">
        <w:rPr>
          <w:rFonts w:ascii="Arial" w:hAnsi="Arial" w:cs="Arial"/>
          <w:b/>
          <w:bCs/>
        </w:rPr>
        <w:t>Ley 2079 de 2021 Vivienda</w:t>
      </w:r>
    </w:p>
    <w:p w14:paraId="4AE68915" w14:textId="77777777" w:rsidR="00AF0B23" w:rsidRPr="00BD2A15" w:rsidRDefault="00AF0B23" w:rsidP="00AF0B23">
      <w:pPr>
        <w:jc w:val="both"/>
        <w:rPr>
          <w:rFonts w:ascii="Arial" w:hAnsi="Arial" w:cs="Arial"/>
        </w:rPr>
      </w:pPr>
      <w:r w:rsidRPr="00BD2A15">
        <w:rPr>
          <w:rFonts w:ascii="Arial" w:hAnsi="Arial" w:cs="Arial"/>
        </w:rPr>
        <w:t xml:space="preserve">ARTÍCULO 4. POLÍTICA DE ESTADO DE VIVIENDA Y HÁBITAT. A través de la promulgación de la presente ley se reconoce a la política pública de vivienda y hábitat como una política de Estado, lo cual representa el entendimiento de la sociedad sobre la importancia que tiene la vivienda y el hábitat de calidad como motor de superación de la pobreza multidimensional y de dignificación de los colombianos. Las autoridades gubernamentales, mediante programas, proyectos y acciones propenderán por la reducción del déficit habitacional cuantitativo y cualitativo en el país, teniendo en cuenta las características y necesidades particulares de la población urbana y rural, </w:t>
      </w:r>
      <w:r w:rsidRPr="00BD2A15">
        <w:rPr>
          <w:rFonts w:ascii="Arial" w:hAnsi="Arial" w:cs="Arial"/>
          <w:b/>
          <w:bCs/>
        </w:rPr>
        <w:t>así como la aplicación de un enfoque diferencial y territorial a favor de los grupos poblacionales que por sus características sociales, étnicas, culturales, económicas, ecológicas o de género requieran de un reconocimiento especial</w:t>
      </w:r>
      <w:r w:rsidRPr="00BD2A15">
        <w:rPr>
          <w:rFonts w:ascii="Arial" w:hAnsi="Arial" w:cs="Arial"/>
        </w:rPr>
        <w:t>. El Gobierno Nacional debe promover las condiciones para que la equidad en el acceso a una vivienda digna y hábitat sea real y efectiva, el reconocimiento, respeto, la protección y la garantía del derecho a una vivienda.</w:t>
      </w:r>
    </w:p>
    <w:p w14:paraId="50CBA652" w14:textId="77777777" w:rsidR="002D16A5" w:rsidRDefault="002D16A5" w:rsidP="00AF0B23">
      <w:pPr>
        <w:jc w:val="both"/>
        <w:rPr>
          <w:rFonts w:ascii="Arial" w:hAnsi="Arial" w:cs="Arial"/>
          <w:b/>
          <w:bCs/>
        </w:rPr>
      </w:pPr>
    </w:p>
    <w:p w14:paraId="0925D2EF" w14:textId="0137B29B" w:rsidR="00AF0B23" w:rsidRPr="00BD2A15" w:rsidRDefault="00AF0B23" w:rsidP="00AF0B23">
      <w:pPr>
        <w:jc w:val="both"/>
        <w:rPr>
          <w:rFonts w:ascii="Arial" w:hAnsi="Arial" w:cs="Arial"/>
        </w:rPr>
      </w:pPr>
      <w:r w:rsidRPr="00BD2A15">
        <w:rPr>
          <w:rFonts w:ascii="Arial" w:hAnsi="Arial" w:cs="Arial"/>
          <w:b/>
          <w:bCs/>
        </w:rPr>
        <w:t xml:space="preserve">La política de vivienda y hábitat, a cargo del Gobierno nacional, incluirá un enfoque diferencial que reconozca las condiciones socio económicas y culturales de los pueblos indígenas, de las comunidades negras, afrocolombianas, raizales, palenqueras, campesinas y de grupos poblacionales específicos, especialmente de la población víctima del conflicto armado, incluyendo para esta última, el diseño de estrategias encaminadas a </w:t>
      </w:r>
      <w:r w:rsidRPr="00BD2A15">
        <w:rPr>
          <w:rFonts w:ascii="Arial" w:hAnsi="Arial" w:cs="Arial"/>
          <w:b/>
          <w:bCs/>
        </w:rPr>
        <w:lastRenderedPageBreak/>
        <w:t>superar las barreras para la utilización de subsidios no aplicados en vigencias anteriores</w:t>
      </w:r>
      <w:r w:rsidRPr="00BD2A15">
        <w:rPr>
          <w:rFonts w:ascii="Arial" w:hAnsi="Arial" w:cs="Arial"/>
        </w:rPr>
        <w:t>.</w:t>
      </w:r>
    </w:p>
    <w:p w14:paraId="521168F1" w14:textId="77777777" w:rsidR="002D16A5" w:rsidRDefault="002D16A5" w:rsidP="00AF0B23">
      <w:pPr>
        <w:jc w:val="both"/>
        <w:rPr>
          <w:rFonts w:ascii="Arial" w:hAnsi="Arial" w:cs="Arial"/>
        </w:rPr>
      </w:pPr>
    </w:p>
    <w:p w14:paraId="0B19C84F" w14:textId="2FB8729B" w:rsidR="00AF0B23" w:rsidRDefault="00AF0B23" w:rsidP="00AF0B23">
      <w:pPr>
        <w:jc w:val="both"/>
        <w:rPr>
          <w:rFonts w:ascii="Arial" w:hAnsi="Arial" w:cs="Arial"/>
        </w:rPr>
      </w:pPr>
      <w:r w:rsidRPr="00BD2A15">
        <w:rPr>
          <w:rFonts w:ascii="Arial" w:hAnsi="Arial" w:cs="Arial"/>
        </w:rPr>
        <w:t>ARTÍCULO 5. PRINCIPIOS.</w:t>
      </w:r>
    </w:p>
    <w:p w14:paraId="243597A7" w14:textId="77777777" w:rsidR="002D16A5" w:rsidRPr="00BD2A15" w:rsidRDefault="002D16A5" w:rsidP="00AF0B23">
      <w:pPr>
        <w:jc w:val="both"/>
        <w:rPr>
          <w:rFonts w:ascii="Arial" w:hAnsi="Arial" w:cs="Arial"/>
        </w:rPr>
      </w:pPr>
    </w:p>
    <w:p w14:paraId="77263BFD" w14:textId="77777777" w:rsidR="00AF0B23" w:rsidRDefault="00AF0B23" w:rsidP="00AF0B23">
      <w:pPr>
        <w:jc w:val="both"/>
        <w:rPr>
          <w:rFonts w:ascii="Arial" w:hAnsi="Arial" w:cs="Arial"/>
        </w:rPr>
      </w:pPr>
      <w:r w:rsidRPr="00BD2A15">
        <w:rPr>
          <w:rFonts w:ascii="Arial" w:hAnsi="Arial" w:cs="Arial"/>
        </w:rPr>
        <w:t>6. Enfoque diferencial. Las políticas públicas en materia de vivienda se formularán y ejecutarán mediante la promoción de un enfoque diferencial, de acuerdo con las características étnicas, socioculturales, demográficas, económicas y ecológicas de la población, y las particularidades de aquellas personas que requieren de un reconocimiento, protección y garantía especial por parte del Estado.</w:t>
      </w:r>
    </w:p>
    <w:p w14:paraId="3E4F8BCC" w14:textId="77777777" w:rsidR="002D16A5" w:rsidRPr="00BD2A15" w:rsidRDefault="002D16A5" w:rsidP="00AF0B23">
      <w:pPr>
        <w:jc w:val="both"/>
        <w:rPr>
          <w:rFonts w:ascii="Arial" w:hAnsi="Arial" w:cs="Arial"/>
        </w:rPr>
      </w:pPr>
    </w:p>
    <w:p w14:paraId="10D84915" w14:textId="77777777" w:rsidR="00AF0B23" w:rsidRDefault="00AF0B23" w:rsidP="00AF0B23">
      <w:pPr>
        <w:rPr>
          <w:rFonts w:ascii="Arial" w:hAnsi="Arial" w:cs="Arial"/>
        </w:rPr>
      </w:pPr>
      <w:r w:rsidRPr="00BD2A15">
        <w:rPr>
          <w:rFonts w:ascii="Arial" w:hAnsi="Arial" w:cs="Arial"/>
        </w:rPr>
        <w:t>(resaltado por el autor de este proyecto de ley)</w:t>
      </w:r>
    </w:p>
    <w:p w14:paraId="470BDC87" w14:textId="77777777" w:rsidR="002D16A5" w:rsidRPr="00BD2A15" w:rsidRDefault="002D16A5" w:rsidP="00AF0B23">
      <w:pPr>
        <w:rPr>
          <w:rFonts w:ascii="Arial" w:hAnsi="Arial" w:cs="Arial"/>
        </w:rPr>
      </w:pPr>
    </w:p>
    <w:p w14:paraId="54785AF5" w14:textId="77777777" w:rsidR="00AF0B23" w:rsidRDefault="00AF0B23" w:rsidP="00AF0B23">
      <w:pPr>
        <w:pStyle w:val="Prrafodelista"/>
        <w:widowControl/>
        <w:numPr>
          <w:ilvl w:val="0"/>
          <w:numId w:val="16"/>
        </w:numPr>
        <w:autoSpaceDE/>
        <w:autoSpaceDN/>
        <w:spacing w:after="160" w:line="259" w:lineRule="auto"/>
        <w:ind w:right="0"/>
        <w:contextualSpacing/>
        <w:rPr>
          <w:rFonts w:ascii="Arial" w:hAnsi="Arial" w:cs="Arial"/>
        </w:rPr>
      </w:pPr>
      <w:r w:rsidRPr="00BD2A15">
        <w:rPr>
          <w:rFonts w:ascii="Arial" w:hAnsi="Arial" w:cs="Arial"/>
          <w:b/>
          <w:bCs/>
        </w:rPr>
        <w:t>Ley 2294 del 19 de mayo de 2023 05/05/2023</w:t>
      </w:r>
      <w:r w:rsidRPr="00BD2A15">
        <w:rPr>
          <w:rFonts w:ascii="Arial" w:hAnsi="Arial" w:cs="Arial"/>
        </w:rPr>
        <w:t xml:space="preserve"> </w:t>
      </w:r>
    </w:p>
    <w:p w14:paraId="284648EA" w14:textId="77777777" w:rsidR="00AF0B23" w:rsidRPr="00BD2A15" w:rsidRDefault="00AF0B23" w:rsidP="00AF0B23">
      <w:pPr>
        <w:jc w:val="both"/>
        <w:rPr>
          <w:rFonts w:ascii="Arial" w:hAnsi="Arial" w:cs="Arial"/>
        </w:rPr>
      </w:pPr>
      <w:r w:rsidRPr="00BD2A15">
        <w:rPr>
          <w:rFonts w:ascii="Arial" w:hAnsi="Arial" w:cs="Arial"/>
        </w:rPr>
        <w:t>Este documento contiene el articulado, el Plan Plurianual de Inversiones y las bases del Plan Nacional de Desarrollo aprobado por el Congreso de la República. Artículo del Plan Nacional de Desarrollo 2023 2026 “Colombia Potencia mundial de la vida”</w:t>
      </w:r>
    </w:p>
    <w:p w14:paraId="0BCA1C95" w14:textId="77777777" w:rsidR="002D16A5" w:rsidRDefault="002D16A5" w:rsidP="00AF0B23">
      <w:pPr>
        <w:jc w:val="both"/>
        <w:rPr>
          <w:rFonts w:ascii="Arial" w:hAnsi="Arial" w:cs="Arial"/>
        </w:rPr>
      </w:pPr>
    </w:p>
    <w:p w14:paraId="2B67FFAB" w14:textId="2D17F977" w:rsidR="00AF0B23" w:rsidRPr="00BD2A15" w:rsidRDefault="00AF0B23" w:rsidP="00AF0B23">
      <w:pPr>
        <w:jc w:val="both"/>
        <w:rPr>
          <w:rFonts w:ascii="Arial" w:hAnsi="Arial" w:cs="Arial"/>
        </w:rPr>
      </w:pPr>
      <w:r w:rsidRPr="00BD2A15">
        <w:rPr>
          <w:rFonts w:ascii="Arial" w:hAnsi="Arial" w:cs="Arial"/>
        </w:rPr>
        <w:t>ARTÍCULO 263°. CONCEPTO DE VIVIENDA DE INTERÉS SOCIAL. En cumplimiento de lo establecido en el artículo 91 de la Ley 388 de 1997, la vivienda de interés social es aquella que se desarrolla para garantizar el derecho a la vivienda de los hogares de menores ingresos, que cumple con los estándares de calidad en diseño urbanístico, arquitectónico y de construcción sostenible, y cuyo valor no exceda de 135 Salarios Mínimos Legales Mensuales Vigentes (SMLMV). El valor máximo de la vivienda de interés prioritario será de 90 Salarios Mínimos Legales Mensuales Vigentes (SMLMV). El Gobierno nacional podrá establecer excepcionalmente, a partir de estudios técnicos, valores máximos hasta por 150 Salarios Mínimos Legales Mensuales Vigentes (SMLMV) para este tipo de viviendas, cuando se presente alguna o varias de las siguientes condiciones:</w:t>
      </w:r>
    </w:p>
    <w:p w14:paraId="0418CBF2" w14:textId="77777777" w:rsidR="002D16A5" w:rsidRDefault="002D16A5" w:rsidP="00AF0B23">
      <w:pPr>
        <w:jc w:val="both"/>
        <w:rPr>
          <w:rFonts w:ascii="Arial" w:hAnsi="Arial" w:cs="Arial"/>
        </w:rPr>
      </w:pPr>
    </w:p>
    <w:p w14:paraId="4FC8019C" w14:textId="63B72524" w:rsidR="00AF0B23" w:rsidRPr="00BD2A15" w:rsidRDefault="00AF0B23" w:rsidP="00AF0B23">
      <w:pPr>
        <w:jc w:val="both"/>
        <w:rPr>
          <w:rFonts w:ascii="Arial" w:hAnsi="Arial" w:cs="Arial"/>
        </w:rPr>
      </w:pPr>
      <w:r w:rsidRPr="00BD2A15">
        <w:rPr>
          <w:rFonts w:ascii="Arial" w:hAnsi="Arial" w:cs="Arial"/>
        </w:rPr>
        <w:t>A) Cuando las viviendas incorporen criterios de sostenibilidad adicionales a los mínimos que defina el Gobierno nacional.</w:t>
      </w:r>
    </w:p>
    <w:p w14:paraId="394ADE7F" w14:textId="77777777" w:rsidR="002D16A5" w:rsidRDefault="002D16A5" w:rsidP="00AF0B23">
      <w:pPr>
        <w:jc w:val="both"/>
        <w:rPr>
          <w:rFonts w:ascii="Arial" w:hAnsi="Arial" w:cs="Arial"/>
        </w:rPr>
      </w:pPr>
    </w:p>
    <w:p w14:paraId="46F2AA3E" w14:textId="4654ABAD" w:rsidR="00AF0B23" w:rsidRPr="00BD2A15" w:rsidRDefault="00AF0B23" w:rsidP="00AF0B23">
      <w:pPr>
        <w:jc w:val="both"/>
        <w:rPr>
          <w:rFonts w:ascii="Arial" w:hAnsi="Arial" w:cs="Arial"/>
        </w:rPr>
      </w:pPr>
      <w:r w:rsidRPr="00BD2A15">
        <w:rPr>
          <w:rFonts w:ascii="Arial" w:hAnsi="Arial" w:cs="Arial"/>
        </w:rPr>
        <w:t>B) Cuando las viviendas de acuerdo a lo definido por el CONPES 3819 de 2014 o el que lo modifique, se encuentren ubicadas en ciudades uninodales cuya población supere los trescientos mil (300.000) habitantes, o en aglomeraciones urbanas cuya población supere quinientos mil (500.000) habitantes.</w:t>
      </w:r>
    </w:p>
    <w:p w14:paraId="111E1E90" w14:textId="77777777" w:rsidR="002D16A5" w:rsidRDefault="002D16A5" w:rsidP="00AF0B23">
      <w:pPr>
        <w:jc w:val="both"/>
        <w:rPr>
          <w:rFonts w:ascii="Arial" w:hAnsi="Arial" w:cs="Arial"/>
        </w:rPr>
      </w:pPr>
    </w:p>
    <w:p w14:paraId="6679EDEE" w14:textId="08466F07" w:rsidR="00AF0B23" w:rsidRPr="00BD2A15" w:rsidRDefault="00AF0B23" w:rsidP="00AF0B23">
      <w:pPr>
        <w:jc w:val="both"/>
        <w:rPr>
          <w:rFonts w:ascii="Arial" w:hAnsi="Arial" w:cs="Arial"/>
        </w:rPr>
      </w:pPr>
      <w:r w:rsidRPr="00BD2A15">
        <w:rPr>
          <w:rFonts w:ascii="Arial" w:hAnsi="Arial" w:cs="Arial"/>
        </w:rPr>
        <w:t>C) Cuando las viviendas se encuentren en territorios de difícil acceso, o respondan a características culturales, geográficas, económicas o climáticas específicas, en las condiciones que defina el Gobierno. El Gobierno nacional podrá establecer, a partir de estudios técnicos, un valor superior a los 135 Salarios Mínimos Legales Mensuales Vigentes (SMLMV) en los departamentos de Amazonas, Guaviare, Guainía, San Andrés, Providencia y Santa Catalina, Putumayo, Chocó, Vaupés y Vichada, reconociendo el costo de materiales de construcción y su transporte, mano de obra y su enfoque diferencial. El Gobierno nacional definirá, a través del Ministerio de Vivienda, Ciudad y Territorio, en un plazo inferior a un año desde la entrada en vigencia de la presente ley, las condiciones socio económicas que deben cumplir los hogares, los mecanismos aplicables para ser elegibles en la política habitacional, las características mínimas de habitabilidad de la vivienda y su entorno, así como las medidas activas y/o pasivas de sostenibilidad que deben incluir las viviendas de interés social.</w:t>
      </w:r>
    </w:p>
    <w:p w14:paraId="1A92DFF7" w14:textId="77777777" w:rsidR="002D16A5" w:rsidRDefault="002D16A5" w:rsidP="00AF0B23">
      <w:pPr>
        <w:jc w:val="both"/>
        <w:rPr>
          <w:rFonts w:ascii="Arial" w:hAnsi="Arial" w:cs="Arial"/>
        </w:rPr>
      </w:pPr>
    </w:p>
    <w:p w14:paraId="6EA9A264" w14:textId="0FA6C1ED" w:rsidR="00AF0B23" w:rsidRPr="00BD2A15" w:rsidRDefault="00AF0B23" w:rsidP="00AF0B23">
      <w:pPr>
        <w:jc w:val="both"/>
        <w:rPr>
          <w:rFonts w:ascii="Arial" w:hAnsi="Arial" w:cs="Arial"/>
        </w:rPr>
      </w:pPr>
      <w:r w:rsidRPr="00BD2A15">
        <w:rPr>
          <w:rFonts w:ascii="Arial" w:hAnsi="Arial" w:cs="Arial"/>
        </w:rPr>
        <w:lastRenderedPageBreak/>
        <w:t>PARÁGRAFO PRIMERO. El precio máximo de la vivienda de interés social (VIS) será de ciento cincuenta (150) SMMLV, en los distritos y municipios para los cuales el Gobierno nacional, en vigencia del artículo 85 de la Ley 1955 de 2019, haya definido ese precio máximo. Lo anterior, sin perjuicio del precio máximo dispuesto en este artículo para la VIS que se ejecute en el marco de programas y/o proyectos de renovación urbana</w:t>
      </w:r>
    </w:p>
    <w:p w14:paraId="2F4B8B86" w14:textId="77777777" w:rsidR="002D16A5" w:rsidRDefault="002D16A5" w:rsidP="00AF0B23">
      <w:pPr>
        <w:jc w:val="both"/>
        <w:rPr>
          <w:rFonts w:ascii="Arial" w:hAnsi="Arial" w:cs="Arial"/>
        </w:rPr>
      </w:pPr>
    </w:p>
    <w:p w14:paraId="7CC7DBD9" w14:textId="0C157C3B" w:rsidR="00AF0B23" w:rsidRPr="00BD2A15" w:rsidRDefault="00AF0B23" w:rsidP="00AF0B23">
      <w:pPr>
        <w:jc w:val="both"/>
        <w:rPr>
          <w:rFonts w:ascii="Arial" w:hAnsi="Arial" w:cs="Arial"/>
        </w:rPr>
      </w:pPr>
      <w:r w:rsidRPr="00BD2A15">
        <w:rPr>
          <w:rFonts w:ascii="Arial" w:hAnsi="Arial" w:cs="Arial"/>
        </w:rPr>
        <w:t>PARÁGRAFO SEGUNDO. Hasta tanto el Gobierno nacional, a través del Ministerio de Vivienda, Ciudad y Territorio, reglamente lo establecido en el presente artículo, tratándose de programas y/o proyectos de renovación urbana, la vivienda de interés social podrá tener un precio superior a los 135 Salarios Mínimos Legales Mensuales Vigentes (SMLMV), sin que éste exceda de 175 Salarios Mínimos Legales Mensuales Vigentes (SMLMV). La vivienda de interés prioritario en renovación urbana podrá tener un precio superior a 90 Salarios Mínimos Legales Mensuales Vigentes (SMLMV), sin que éste exceda de 110 Salarios Mínimos Legales Mensuales Vigentes (SMLMV).</w:t>
      </w:r>
    </w:p>
    <w:p w14:paraId="71A02F6F" w14:textId="77777777" w:rsidR="002D16A5" w:rsidRDefault="002D16A5" w:rsidP="00AF0B23">
      <w:pPr>
        <w:jc w:val="both"/>
        <w:rPr>
          <w:rFonts w:ascii="Arial" w:hAnsi="Arial" w:cs="Arial"/>
        </w:rPr>
      </w:pPr>
    </w:p>
    <w:p w14:paraId="1A4A080C" w14:textId="00344DFA" w:rsidR="00AF0B23" w:rsidRPr="00BD2A15" w:rsidRDefault="00AF0B23" w:rsidP="00AF0B23">
      <w:pPr>
        <w:jc w:val="both"/>
        <w:rPr>
          <w:rFonts w:ascii="Arial" w:hAnsi="Arial" w:cs="Arial"/>
        </w:rPr>
      </w:pPr>
      <w:r w:rsidRPr="00BD2A15">
        <w:rPr>
          <w:rFonts w:ascii="Arial" w:hAnsi="Arial" w:cs="Arial"/>
        </w:rPr>
        <w:t>PARÁGRAFO TERCERO. Todos los negocios jurídicos tales como adhesión a contrato fiduciario, contrato de leasing habitacional, promesa de compraventa, compraventa y otros asociados a la adquisición de viviendas de interés social y que hubieren sido iniciados con anterioridad a la entrada en vigencia del presente artículo, podrán terminar su ejecución con el precio máximo contemplado para este tipo viviendas en la normatividad anterior.</w:t>
      </w:r>
    </w:p>
    <w:p w14:paraId="60E27038" w14:textId="77777777" w:rsidR="002D16A5" w:rsidRDefault="002D16A5" w:rsidP="00AF0B23">
      <w:pPr>
        <w:jc w:val="both"/>
        <w:rPr>
          <w:rFonts w:ascii="Arial" w:hAnsi="Arial" w:cs="Arial"/>
        </w:rPr>
      </w:pPr>
    </w:p>
    <w:p w14:paraId="252383B6" w14:textId="29489755" w:rsidR="00AF0B23" w:rsidRPr="00BD2A15" w:rsidRDefault="00AF0B23" w:rsidP="00AF0B23">
      <w:pPr>
        <w:jc w:val="both"/>
        <w:rPr>
          <w:rFonts w:ascii="Arial" w:hAnsi="Arial" w:cs="Arial"/>
        </w:rPr>
      </w:pPr>
      <w:r w:rsidRPr="00BD2A15">
        <w:rPr>
          <w:rFonts w:ascii="Arial" w:hAnsi="Arial" w:cs="Arial"/>
        </w:rPr>
        <w:t>PARÁGRAFO CUARTO. Los beneficios tributarios y no tributarios destinados a la promoción de la vivienda de interés social serán aplicados únicamente a las unidades habitacionales que cumplan con los criterios establecidos en este artículo.</w:t>
      </w:r>
    </w:p>
    <w:p w14:paraId="685C6887" w14:textId="77777777" w:rsidR="002D16A5" w:rsidRDefault="002D16A5" w:rsidP="00AF0B23">
      <w:pPr>
        <w:jc w:val="both"/>
        <w:rPr>
          <w:rFonts w:ascii="Arial" w:hAnsi="Arial" w:cs="Arial"/>
        </w:rPr>
      </w:pPr>
    </w:p>
    <w:p w14:paraId="5E809E4E" w14:textId="69F7F41A" w:rsidR="00AF0B23" w:rsidRPr="00BD2A15" w:rsidRDefault="00AF0B23" w:rsidP="00AF0B23">
      <w:pPr>
        <w:jc w:val="both"/>
        <w:rPr>
          <w:rFonts w:ascii="Arial" w:hAnsi="Arial" w:cs="Arial"/>
        </w:rPr>
      </w:pPr>
      <w:r w:rsidRPr="00BD2A15">
        <w:rPr>
          <w:rFonts w:ascii="Arial" w:hAnsi="Arial" w:cs="Arial"/>
        </w:rPr>
        <w:t>PARÁGRAFO QUINTO. Los recursos correspondientes a subsidios familiares de vivienda urbana y rural que sean objeto de renuncia por parte de su beneficiario, que se venzan, no sean El Gobierno nacional podrá establecer, a partir de estudios técnicos, un valor superior a los 135 Salarios Mínimos Legales Mensuales Vigentes (SMLMV) en los departamentos de Amazonas, Guaviare, Guainía, San Andrés, Providencia y Santa Catalina, Putumayo, Chocó, Vaupés y Vichada, reconociendo el costo de materiales de construcción y su transporte, mano de obra y su enfoque diferencial.</w:t>
      </w:r>
    </w:p>
    <w:p w14:paraId="23635A8A" w14:textId="77777777" w:rsidR="002D16A5" w:rsidRDefault="002D16A5" w:rsidP="00AF0B23">
      <w:pPr>
        <w:jc w:val="both"/>
        <w:rPr>
          <w:rFonts w:ascii="Arial" w:hAnsi="Arial" w:cs="Arial"/>
        </w:rPr>
      </w:pPr>
    </w:p>
    <w:p w14:paraId="0745F13A" w14:textId="3C22F024" w:rsidR="00AF0B23" w:rsidRPr="00BD2A15" w:rsidRDefault="00AF0B23" w:rsidP="00AF0B23">
      <w:pPr>
        <w:jc w:val="both"/>
        <w:rPr>
          <w:rFonts w:ascii="Arial" w:hAnsi="Arial" w:cs="Arial"/>
        </w:rPr>
      </w:pPr>
      <w:r w:rsidRPr="00BD2A15">
        <w:rPr>
          <w:rFonts w:ascii="Arial" w:hAnsi="Arial" w:cs="Arial"/>
        </w:rPr>
        <w:t>El Gobierno nacional definirá, a través del Ministerio de Vivienda, Ciudad y Territorio, en un plazo inferior a un año desde la entrada en vigencia de la presente ley, las condiciones socio económicas que deben cumplir los hogares, los mecanismos aplicables para ser elegibles en la política habitacional, las características mínimas de habitabilidad de la vivienda y su entorno, así como las medidas activas y/o pasivas de sostenibilidad que deben incluir las viviendas de interés social. efectivamente asignados o que correspondan a aquellos recuperados mediante actuaciones administrativas o judiciales, deberán ser incorporados en el presupuesto del Fondo Nacional de Vivienda -Fonvivienda- en la siguiente vigencia y serán transferidos directa, total o parcialmente a los patrimonios autónomos en los que sea fideicomitente el Fondo Nacional de Vivienda -Fonvivienda- de acuerdo con las instrucciones que para el efecto imparta el consejo directivo del fondo, previa viabilidad técnica del comité técnico que para este efecto se conforme.</w:t>
      </w:r>
    </w:p>
    <w:p w14:paraId="354EA020" w14:textId="77777777" w:rsidR="002D16A5" w:rsidRDefault="002D16A5" w:rsidP="00AF0B23">
      <w:pPr>
        <w:jc w:val="both"/>
        <w:rPr>
          <w:rFonts w:ascii="Arial" w:hAnsi="Arial" w:cs="Arial"/>
        </w:rPr>
      </w:pPr>
    </w:p>
    <w:p w14:paraId="2143FE36" w14:textId="35952238" w:rsidR="00AF0B23" w:rsidRPr="00BD2A15" w:rsidRDefault="00AF0B23" w:rsidP="00AF0B23">
      <w:pPr>
        <w:jc w:val="both"/>
        <w:rPr>
          <w:rFonts w:ascii="Arial" w:hAnsi="Arial" w:cs="Arial"/>
        </w:rPr>
      </w:pPr>
      <w:r w:rsidRPr="00BD2A15">
        <w:rPr>
          <w:rFonts w:ascii="Arial" w:hAnsi="Arial" w:cs="Arial"/>
        </w:rPr>
        <w:t>Estos recursos serán destinados a la financiación o cofinanciación de programas o proyectos de vivienda de interés social, a la construcción y/o dotación de equipamientos públicos colectivos y/o a la infraestructura de servicios públicos domiciliarios. Lo anterior, independientemente de la vigencia presupuestal de los recursos.</w:t>
      </w:r>
    </w:p>
    <w:p w14:paraId="561D952F" w14:textId="77777777" w:rsidR="002D16A5" w:rsidRDefault="002D16A5" w:rsidP="00AF0B23">
      <w:pPr>
        <w:jc w:val="both"/>
        <w:rPr>
          <w:rFonts w:ascii="Arial" w:hAnsi="Arial" w:cs="Arial"/>
        </w:rPr>
      </w:pPr>
    </w:p>
    <w:p w14:paraId="487C23AD" w14:textId="2461C70A" w:rsidR="00AF0B23" w:rsidRPr="00BD2A15" w:rsidRDefault="00AF0B23" w:rsidP="00AF0B23">
      <w:pPr>
        <w:jc w:val="both"/>
        <w:rPr>
          <w:rFonts w:ascii="Arial" w:hAnsi="Arial" w:cs="Arial"/>
        </w:rPr>
      </w:pPr>
      <w:r w:rsidRPr="00BD2A15">
        <w:rPr>
          <w:rFonts w:ascii="Arial" w:hAnsi="Arial" w:cs="Arial"/>
        </w:rPr>
        <w:t xml:space="preserve">Respecto de los subsidios familiares de vivienda que se encuentren sin aplicar, Fonvivienda podrá proceder a su vencimiento sin que se requiera surtir previamente el proceso a que se refiere el parágrafo 1 del artículo 8 de la Ley 1537 de 2012. En todo caso, los recursos del Presupuesto General de la Nación asignados a Fonvivienda y que se incorporen a patrimonios autónomos en los cuales dicha entidad sea Fideicomitente, independiente del rubro presupuestal de los referidos recursos, podrán ser destinados para la construcción y/o dotación de equipamientos públicos colectivo y/o infraestructura de servicios públicos domiciliarios, incluida la adquisición de predios para esos propósitos, para los programas de vivienda de interés social y prioritaria que se ejecuten en el marco de los patrimonios autónomos. La entidad aportante de los recursos definirá los porcentajes de los recursos aportados que pueden ser destinados a estos propósitos. </w:t>
      </w:r>
    </w:p>
    <w:p w14:paraId="08B2A330" w14:textId="77777777" w:rsidR="002D16A5" w:rsidRDefault="002D16A5" w:rsidP="00AF0B23">
      <w:pPr>
        <w:jc w:val="both"/>
        <w:rPr>
          <w:rFonts w:ascii="Arial" w:hAnsi="Arial" w:cs="Arial"/>
        </w:rPr>
      </w:pPr>
    </w:p>
    <w:p w14:paraId="5D717751" w14:textId="47F12203" w:rsidR="00AF0B23" w:rsidRDefault="00AF0B23" w:rsidP="00AF0B23">
      <w:pPr>
        <w:jc w:val="both"/>
        <w:rPr>
          <w:rFonts w:ascii="Arial" w:hAnsi="Arial" w:cs="Arial"/>
        </w:rPr>
      </w:pPr>
      <w:r w:rsidRPr="00BD2A15">
        <w:rPr>
          <w:rFonts w:ascii="Arial" w:hAnsi="Arial" w:cs="Arial"/>
        </w:rPr>
        <w:t xml:space="preserve">PARÁGRAFO SEXTO. Cuando la entidad otorgante de subsidios familiares de vivienda 100% en especie (SFVE) advierta el acaecimiento de una causal para su restitución, de acuerdo con lo establecido en el artículo 21 de la Ley 1537 de 2012, adelantará un procedimiento administrativo para lograr la restitución formal del título de dominio del bien inmueble y, con el fin de lograr la restitución material, se podrán Incoar las acciones policivas a que haya lugar, según los términos y condiciones dispuestos en la legislación vigente. Sin perjuicio de lo anterior, una vez surtido el proceso administrativo, por virtud de la ley e independientemente del negocio jurídico suscrito para que el hogar beneficiario se convirtiera en propietario de la vivienda, la entidad otorgante del SFVE o los fideicomisos en los cuales esta sea fideicomitente, podrán convertirse en titulares del derecho de dominio de las viviendas restituidas, para lo cual solo se requerirá la inscripción del acto administrativo correspondiente en el folio de matrícula inmobiliaria de la vivienda. Cuando, en virtud de acreditación emitida por autoridad competente, se determine que las efectivamente asignados o que correspondan a aquellos recuperados mediante actuaciones administrativas o judiciales, deberán ser incorporados en el presupuesto del Fondo Nacional de Vivienda -Fonvivienda- en la siguiente vigencia y serán transferidos directa, total o parcialmente a los patrimonios autónomos en los que sea fideicomitente el Fondo Nacional de Vivienda -Fonvivienda- de acuerdo con las instrucciones que para el efecto imparta el consejo directivo del fondo, previa viabilidad técnica del comité técnico que para este efecto se conforme. Estos recursos serán destinados a la financiación o cofinanciación de programas o proyectos de vivienda de interés social, a la construcción y/o dotación de equipamientos públicos colectivos y/o a la infraestructura de servicios públicos domiciliarios. Lo anterior, independientemente de la vigencia presupuestal de los recursos. Respecto de los subsidios familiares de vivienda que se encuentren sin aplicar, Fonvivienda podrá proceder a su vencimiento sin que se requiera surtir previamente el proceso a que se refiere el parágrafo 1 del artículo 8 de la Ley 1537 de 2012. En todo caso, los recursos del Presupuesto General de la Nación asignados a Fonvivienda y que se incorporen a patrimonios autónomos en los cuales dicha entidad sea Fideicomitente, independiente del rubro presupuestal de los referidos recursos, podrán ser destinados para la construcción y/o dotación de equipamientos públicos colectivo y/o infraestructura de servicios públicos domiciliarios, incluida la adquisición de predios para esos propósitos, para los programas de vivienda de interés social y prioritaria que se ejecuten en el marco de los patrimonios autónomos. La entidad aportante de los recursos definirá los porcentajes de los recursos aportados que pueden ser destinados a estos propósitos. </w:t>
      </w:r>
    </w:p>
    <w:p w14:paraId="3728A535" w14:textId="77777777" w:rsidR="002D16A5" w:rsidRDefault="002D16A5" w:rsidP="00AF0B23">
      <w:pPr>
        <w:jc w:val="both"/>
        <w:rPr>
          <w:rFonts w:ascii="Arial" w:hAnsi="Arial" w:cs="Arial"/>
        </w:rPr>
      </w:pPr>
    </w:p>
    <w:p w14:paraId="74AE488D" w14:textId="77777777" w:rsidR="002D16A5" w:rsidRDefault="002D16A5" w:rsidP="00AF0B23">
      <w:pPr>
        <w:jc w:val="both"/>
        <w:rPr>
          <w:rFonts w:ascii="Arial" w:hAnsi="Arial" w:cs="Arial"/>
        </w:rPr>
      </w:pPr>
    </w:p>
    <w:p w14:paraId="047F2DC5" w14:textId="77777777" w:rsidR="002D16A5" w:rsidRDefault="002D16A5" w:rsidP="00AF0B23">
      <w:pPr>
        <w:jc w:val="both"/>
        <w:rPr>
          <w:rFonts w:ascii="Arial" w:hAnsi="Arial" w:cs="Arial"/>
        </w:rPr>
      </w:pPr>
    </w:p>
    <w:p w14:paraId="3BD7AE37" w14:textId="77777777" w:rsidR="002D16A5" w:rsidRDefault="002D16A5" w:rsidP="00AF0B23">
      <w:pPr>
        <w:jc w:val="both"/>
        <w:rPr>
          <w:rFonts w:ascii="Arial" w:hAnsi="Arial" w:cs="Arial"/>
        </w:rPr>
      </w:pPr>
    </w:p>
    <w:p w14:paraId="19A64A26" w14:textId="77777777" w:rsidR="002D16A5" w:rsidRPr="00BD2A15" w:rsidRDefault="002D16A5" w:rsidP="00AF0B23">
      <w:pPr>
        <w:jc w:val="both"/>
        <w:rPr>
          <w:rFonts w:ascii="Arial" w:hAnsi="Arial" w:cs="Arial"/>
        </w:rPr>
      </w:pPr>
    </w:p>
    <w:p w14:paraId="64FB459A" w14:textId="77777777" w:rsidR="00AF0B23" w:rsidRPr="002C4808" w:rsidRDefault="00AF0B23" w:rsidP="00AF0B23">
      <w:pPr>
        <w:pStyle w:val="Prrafodelista"/>
        <w:ind w:left="709"/>
        <w:rPr>
          <w:rFonts w:ascii="Arial" w:hAnsi="Arial" w:cs="Arial"/>
          <w:b/>
        </w:rPr>
      </w:pPr>
    </w:p>
    <w:p w14:paraId="16AA035C" w14:textId="77777777" w:rsidR="00AF0B23" w:rsidRPr="002C4808" w:rsidRDefault="00AF0B23" w:rsidP="00AF0B23">
      <w:pPr>
        <w:pStyle w:val="Prrafodelista"/>
        <w:widowControl/>
        <w:numPr>
          <w:ilvl w:val="0"/>
          <w:numId w:val="12"/>
        </w:numPr>
        <w:autoSpaceDE/>
        <w:autoSpaceDN/>
        <w:spacing w:line="259" w:lineRule="auto"/>
        <w:ind w:left="709" w:right="0"/>
        <w:contextualSpacing/>
        <w:rPr>
          <w:rFonts w:ascii="Arial" w:hAnsi="Arial" w:cs="Arial"/>
          <w:b/>
        </w:rPr>
      </w:pPr>
      <w:r w:rsidRPr="002C4808">
        <w:rPr>
          <w:rFonts w:ascii="Arial" w:hAnsi="Arial" w:cs="Arial"/>
          <w:b/>
        </w:rPr>
        <w:t xml:space="preserve">Pliego modificatorio Articulado </w:t>
      </w:r>
    </w:p>
    <w:p w14:paraId="134F8ECE" w14:textId="77777777" w:rsidR="00AF0B23" w:rsidRPr="00BF7298" w:rsidRDefault="00AF0B23" w:rsidP="00AF0B23">
      <w:pPr>
        <w:jc w:val="both"/>
        <w:rPr>
          <w:rFonts w:ascii="Arial" w:hAnsi="Arial" w:cs="Arial"/>
          <w:b/>
        </w:rPr>
      </w:pPr>
    </w:p>
    <w:tbl>
      <w:tblPr>
        <w:tblStyle w:val="Tablaconcuadrcula"/>
        <w:tblW w:w="8784" w:type="dxa"/>
        <w:tblLook w:val="04A0" w:firstRow="1" w:lastRow="0" w:firstColumn="1" w:lastColumn="0" w:noHBand="0" w:noVBand="1"/>
      </w:tblPr>
      <w:tblGrid>
        <w:gridCol w:w="2888"/>
        <w:gridCol w:w="3203"/>
        <w:gridCol w:w="2693"/>
      </w:tblGrid>
      <w:tr w:rsidR="00AF0B23" w:rsidRPr="00BF7298" w14:paraId="25D74241" w14:textId="77777777" w:rsidTr="003A686F">
        <w:tc>
          <w:tcPr>
            <w:tcW w:w="2888" w:type="dxa"/>
          </w:tcPr>
          <w:p w14:paraId="6E263905" w14:textId="77777777" w:rsidR="00AF0B23" w:rsidRPr="00BF7298" w:rsidRDefault="00AF0B23" w:rsidP="003A686F">
            <w:pPr>
              <w:adjustRightInd w:val="0"/>
              <w:ind w:left="-61" w:firstLine="61"/>
              <w:jc w:val="center"/>
              <w:rPr>
                <w:rFonts w:ascii="Arial" w:hAnsi="Arial" w:cs="Arial"/>
                <w:b/>
              </w:rPr>
            </w:pPr>
            <w:r w:rsidRPr="00BF7298">
              <w:rPr>
                <w:rFonts w:ascii="Arial" w:hAnsi="Arial" w:cs="Arial"/>
                <w:b/>
              </w:rPr>
              <w:t>Articulado original</w:t>
            </w:r>
          </w:p>
        </w:tc>
        <w:tc>
          <w:tcPr>
            <w:tcW w:w="3203" w:type="dxa"/>
          </w:tcPr>
          <w:p w14:paraId="4B6659E5" w14:textId="77777777" w:rsidR="00AF0B23" w:rsidRPr="00BF7298" w:rsidRDefault="00AF0B23" w:rsidP="003A686F">
            <w:pPr>
              <w:adjustRightInd w:val="0"/>
              <w:ind w:left="-61" w:firstLine="61"/>
              <w:jc w:val="center"/>
              <w:rPr>
                <w:rFonts w:ascii="Arial" w:hAnsi="Arial" w:cs="Arial"/>
                <w:b/>
              </w:rPr>
            </w:pPr>
            <w:r w:rsidRPr="00BF7298">
              <w:rPr>
                <w:rFonts w:ascii="Arial" w:hAnsi="Arial" w:cs="Arial"/>
                <w:b/>
              </w:rPr>
              <w:t>Articulado propuesto</w:t>
            </w:r>
          </w:p>
        </w:tc>
        <w:tc>
          <w:tcPr>
            <w:tcW w:w="2693" w:type="dxa"/>
          </w:tcPr>
          <w:p w14:paraId="30938161" w14:textId="77777777" w:rsidR="00AF0B23" w:rsidRPr="00BF7298" w:rsidRDefault="00AF0B23" w:rsidP="003A686F">
            <w:pPr>
              <w:adjustRightInd w:val="0"/>
              <w:ind w:left="-61" w:firstLine="61"/>
              <w:jc w:val="center"/>
              <w:rPr>
                <w:rFonts w:ascii="Arial" w:hAnsi="Arial" w:cs="Arial"/>
                <w:b/>
              </w:rPr>
            </w:pPr>
            <w:r w:rsidRPr="00BF7298">
              <w:rPr>
                <w:rFonts w:ascii="Arial" w:hAnsi="Arial" w:cs="Arial"/>
                <w:b/>
              </w:rPr>
              <w:t>Comentarios</w:t>
            </w:r>
          </w:p>
        </w:tc>
      </w:tr>
      <w:tr w:rsidR="00AF0B23" w:rsidRPr="00BF7298" w14:paraId="4A098819" w14:textId="77777777" w:rsidTr="003A686F">
        <w:tc>
          <w:tcPr>
            <w:tcW w:w="2888" w:type="dxa"/>
          </w:tcPr>
          <w:p w14:paraId="4E156D30" w14:textId="77777777" w:rsidR="00AF0B23" w:rsidRPr="00BF7298" w:rsidRDefault="00AF0B23" w:rsidP="003A686F">
            <w:pPr>
              <w:jc w:val="both"/>
              <w:rPr>
                <w:rFonts w:ascii="Arial" w:hAnsi="Arial" w:cs="Arial"/>
              </w:rPr>
            </w:pPr>
            <w:r w:rsidRPr="00BF7298">
              <w:rPr>
                <w:rFonts w:ascii="Arial" w:hAnsi="Arial" w:cs="Arial"/>
                <w:b/>
                <w:bCs/>
              </w:rPr>
              <w:t>Artículo 1</w:t>
            </w:r>
            <w:r w:rsidRPr="00BF7298">
              <w:rPr>
                <w:rFonts w:ascii="Arial" w:hAnsi="Arial" w:cs="Arial"/>
                <w:b/>
              </w:rPr>
              <w:t>.-</w:t>
            </w:r>
            <w:r w:rsidRPr="00BF7298">
              <w:rPr>
                <w:rFonts w:ascii="Arial" w:hAnsi="Arial" w:cs="Arial"/>
              </w:rPr>
              <w:t xml:space="preserve"> Modifíquese el ARTÍCULO 6 de la ley 2079 de 2021, y adiciónese la expresión </w:t>
            </w:r>
            <w:r w:rsidRPr="00BF7298">
              <w:rPr>
                <w:rFonts w:ascii="Arial" w:hAnsi="Arial" w:cs="Arial"/>
                <w:bCs/>
              </w:rPr>
              <w:t>“Las viviendas palafíticas o palafitos se consideran viviendas de interés cultural VIC</w:t>
            </w:r>
            <w:r w:rsidRPr="00BF7298">
              <w:rPr>
                <w:rFonts w:ascii="Arial" w:hAnsi="Arial" w:cs="Arial"/>
              </w:rPr>
              <w:t>”, el cual quedará así:</w:t>
            </w:r>
          </w:p>
          <w:p w14:paraId="270A9F68" w14:textId="77777777" w:rsidR="00AF0B23" w:rsidRPr="00BF7298" w:rsidRDefault="00AF0B23" w:rsidP="003A686F">
            <w:pPr>
              <w:jc w:val="both"/>
              <w:rPr>
                <w:rFonts w:ascii="Arial" w:hAnsi="Arial" w:cs="Arial"/>
              </w:rPr>
            </w:pPr>
          </w:p>
          <w:p w14:paraId="4C9010BA" w14:textId="762AD2F4" w:rsidR="00AF0B23" w:rsidRPr="00BF7298" w:rsidRDefault="00AF0B23" w:rsidP="002D16A5">
            <w:pPr>
              <w:jc w:val="both"/>
              <w:rPr>
                <w:rFonts w:ascii="Arial" w:hAnsi="Arial" w:cs="Arial"/>
              </w:rPr>
            </w:pPr>
            <w:r w:rsidRPr="00BF7298">
              <w:rPr>
                <w:rFonts w:ascii="Arial" w:hAnsi="Arial" w:cs="Arial"/>
              </w:rPr>
              <w:t>ARTÍCULO 6. DEFINICIÓN Y ENFOQUE DIFERENCIAL DE LA VIVIENDA DE INTERÉS CULTURAL VIC. Con miras a garantizar el enfoque diferencial y el respeto por la diversidad cultural en el marco de la formulación y ejecución de las políticas e instrumentos en materia de vivienda; se adopta la siguiente definición de vivienda de interés cultural: La vivienda de interés cultural VIC, se caracterizará por estar totalmente arraigada e imbricada en su territorio y su clima; su diseño, construcción, financiación y criterios normativos obedecen a costumbres, tradiciones, estilos de vida, materiales y técnicas constructivas y productivas, así como a mano de obra locales.</w:t>
            </w:r>
            <w:r w:rsidRPr="00BF7298">
              <w:rPr>
                <w:rFonts w:ascii="Arial" w:hAnsi="Arial" w:cs="Arial"/>
                <w:bCs/>
              </w:rPr>
              <w:t xml:space="preserve"> “Las viviendas palafíticas o palafitos se consideran viviendas de interés cultural VIC</w:t>
            </w:r>
            <w:r w:rsidRPr="00BF7298">
              <w:rPr>
                <w:rFonts w:ascii="Arial" w:hAnsi="Arial" w:cs="Arial"/>
              </w:rPr>
              <w:t xml:space="preserve">”. Las normas técnicas deberán incorporar los atributos y las condiciones de la VIC que reconozcan sus particularidades, siempre </w:t>
            </w:r>
            <w:r w:rsidRPr="00BF7298">
              <w:rPr>
                <w:rFonts w:ascii="Arial" w:hAnsi="Arial" w:cs="Arial"/>
              </w:rPr>
              <w:lastRenderedPageBreak/>
              <w:t xml:space="preserve">que se garantice la seguridad de sus moradores. </w:t>
            </w:r>
          </w:p>
        </w:tc>
        <w:tc>
          <w:tcPr>
            <w:tcW w:w="3203" w:type="dxa"/>
          </w:tcPr>
          <w:p w14:paraId="4DDE8BCE" w14:textId="77777777" w:rsidR="00AF0B23" w:rsidRPr="00BF7298" w:rsidRDefault="00AF0B23" w:rsidP="003A686F">
            <w:pPr>
              <w:adjustRightInd w:val="0"/>
              <w:ind w:left="-61" w:firstLine="61"/>
              <w:jc w:val="both"/>
              <w:rPr>
                <w:rFonts w:ascii="Arial" w:hAnsi="Arial" w:cs="Arial"/>
              </w:rPr>
            </w:pPr>
            <w:r w:rsidRPr="00BF7298">
              <w:rPr>
                <w:rFonts w:ascii="Arial" w:hAnsi="Arial" w:cs="Arial"/>
                <w:b/>
              </w:rPr>
              <w:lastRenderedPageBreak/>
              <w:t>Artículo 1.-</w:t>
            </w:r>
            <w:r w:rsidRPr="00BF7298">
              <w:rPr>
                <w:rFonts w:ascii="Arial" w:hAnsi="Arial" w:cs="Arial"/>
              </w:rPr>
              <w:t xml:space="preserve"> DE</w:t>
            </w:r>
            <w:r>
              <w:rPr>
                <w:rFonts w:ascii="Arial" w:hAnsi="Arial" w:cs="Arial"/>
              </w:rPr>
              <w:t>FINICIÓN DE VIVIENDA PALAFÍ</w:t>
            </w:r>
            <w:r w:rsidRPr="00BF7298">
              <w:rPr>
                <w:rFonts w:ascii="Arial" w:hAnsi="Arial" w:cs="Arial"/>
              </w:rPr>
              <w:t>TICA. S</w:t>
            </w:r>
            <w:r>
              <w:rPr>
                <w:rFonts w:ascii="Arial" w:hAnsi="Arial" w:cs="Arial"/>
              </w:rPr>
              <w:t>e entenderá como vivienda palafí</w:t>
            </w:r>
            <w:r w:rsidRPr="00BF7298">
              <w:rPr>
                <w:rFonts w:ascii="Arial" w:hAnsi="Arial" w:cs="Arial"/>
              </w:rPr>
              <w:t xml:space="preserve">tica aquella vivienda construida sobre el mar en territorio costero, y construida tradicionalmente por las comunidades negras, afrodescendientes y palenqueras, viviendas arraigadas a la costumbre y a su territorio y clima. </w:t>
            </w:r>
          </w:p>
          <w:p w14:paraId="6DA64EAD" w14:textId="77777777" w:rsidR="00AF0B23" w:rsidRPr="00BF7298" w:rsidRDefault="00AF0B23" w:rsidP="003A686F">
            <w:pPr>
              <w:adjustRightInd w:val="0"/>
              <w:ind w:left="-61"/>
              <w:jc w:val="both"/>
              <w:rPr>
                <w:rFonts w:ascii="Arial" w:hAnsi="Arial" w:cs="Arial"/>
              </w:rPr>
            </w:pPr>
          </w:p>
          <w:p w14:paraId="202531D2" w14:textId="77777777" w:rsidR="00AF0B23" w:rsidRPr="00BF7298" w:rsidRDefault="00AF0B23" w:rsidP="003A686F">
            <w:pPr>
              <w:adjustRightInd w:val="0"/>
              <w:ind w:left="-61"/>
              <w:jc w:val="both"/>
              <w:rPr>
                <w:rFonts w:ascii="Arial" w:hAnsi="Arial" w:cs="Arial"/>
              </w:rPr>
            </w:pPr>
            <w:r w:rsidRPr="00BF7298">
              <w:rPr>
                <w:rFonts w:ascii="Arial" w:hAnsi="Arial" w:cs="Arial"/>
              </w:rPr>
              <w:t>Parágrafo: El Ministerio de Vivienda, Ciudad y Territorio regulará las condiciones técnicas mínimas de construcción que garantice la seguridad de sus moradores y el respeto a sus costumbres étnico-ancestrales.</w:t>
            </w:r>
          </w:p>
        </w:tc>
        <w:tc>
          <w:tcPr>
            <w:tcW w:w="2693" w:type="dxa"/>
          </w:tcPr>
          <w:p w14:paraId="4DF4F937" w14:textId="77777777" w:rsidR="00AF0B23" w:rsidRPr="00BF7298" w:rsidRDefault="00AF0B23" w:rsidP="003A686F">
            <w:pPr>
              <w:adjustRightInd w:val="0"/>
              <w:ind w:left="-61" w:firstLine="61"/>
              <w:jc w:val="both"/>
              <w:rPr>
                <w:rFonts w:ascii="Arial" w:hAnsi="Arial" w:cs="Arial"/>
              </w:rPr>
            </w:pPr>
            <w:r w:rsidRPr="00BF7298">
              <w:rPr>
                <w:rFonts w:ascii="Arial" w:hAnsi="Arial" w:cs="Arial"/>
              </w:rPr>
              <w:t xml:space="preserve">Se deja </w:t>
            </w:r>
            <w:r>
              <w:rPr>
                <w:rFonts w:ascii="Arial" w:hAnsi="Arial" w:cs="Arial"/>
              </w:rPr>
              <w:t>la definición de vivienda palafí</w:t>
            </w:r>
            <w:r w:rsidRPr="00BF7298">
              <w:rPr>
                <w:rFonts w:ascii="Arial" w:hAnsi="Arial" w:cs="Arial"/>
              </w:rPr>
              <w:t xml:space="preserve">tica sin modificar la ley 2079 de 2021 en virtud de garantizar la especificidad del proyecto y por recomendación del ministerio de vivienda en este sentido y del ministerio de ambiente en la dirección que se especifica el tipo de palafitos. </w:t>
            </w:r>
          </w:p>
        </w:tc>
      </w:tr>
      <w:tr w:rsidR="00AF0B23" w:rsidRPr="00BF7298" w14:paraId="7B73C3E5" w14:textId="77777777" w:rsidTr="003A686F">
        <w:tc>
          <w:tcPr>
            <w:tcW w:w="2888" w:type="dxa"/>
          </w:tcPr>
          <w:p w14:paraId="6AB70E1B" w14:textId="77777777" w:rsidR="00AF0B23" w:rsidRPr="00BF7298" w:rsidRDefault="00AF0B23" w:rsidP="003A686F">
            <w:pPr>
              <w:jc w:val="both"/>
              <w:rPr>
                <w:rFonts w:ascii="Arial" w:hAnsi="Arial" w:cs="Arial"/>
                <w:b/>
                <w:bCs/>
              </w:rPr>
            </w:pPr>
          </w:p>
        </w:tc>
        <w:tc>
          <w:tcPr>
            <w:tcW w:w="3203" w:type="dxa"/>
          </w:tcPr>
          <w:p w14:paraId="0BA518A6" w14:textId="77777777" w:rsidR="00AF0B23" w:rsidRPr="00BF7298" w:rsidRDefault="00AF0B23" w:rsidP="003A686F">
            <w:pPr>
              <w:adjustRightInd w:val="0"/>
              <w:ind w:left="-61"/>
              <w:jc w:val="both"/>
              <w:rPr>
                <w:rFonts w:ascii="Arial" w:hAnsi="Arial" w:cs="Arial"/>
              </w:rPr>
            </w:pPr>
            <w:r w:rsidRPr="00BF7298">
              <w:rPr>
                <w:rFonts w:ascii="Arial" w:hAnsi="Arial" w:cs="Arial"/>
                <w:b/>
              </w:rPr>
              <w:t>Artículo 2.</w:t>
            </w:r>
            <w:r w:rsidRPr="00BF7298">
              <w:rPr>
                <w:rFonts w:ascii="Arial" w:hAnsi="Arial" w:cs="Arial"/>
              </w:rPr>
              <w:t xml:space="preserve"> UTILIZACIÓN DE ESPACIOS. Los asentamientos palafíticos que históricamente han sido habitadas por la población negra, afrodescendiente y palenquera serán reconocidos a través de un certificado de tenencia expedido por la Autoridad Municipal o Distrital encargada.</w:t>
            </w:r>
          </w:p>
        </w:tc>
        <w:tc>
          <w:tcPr>
            <w:tcW w:w="2693" w:type="dxa"/>
          </w:tcPr>
          <w:p w14:paraId="57AF4EED" w14:textId="77777777" w:rsidR="00AF0B23" w:rsidRPr="00BF7298" w:rsidRDefault="00AF0B23" w:rsidP="003A686F">
            <w:pPr>
              <w:adjustRightInd w:val="0"/>
              <w:ind w:left="-61" w:firstLine="61"/>
              <w:jc w:val="both"/>
              <w:rPr>
                <w:rFonts w:ascii="Arial" w:hAnsi="Arial" w:cs="Arial"/>
              </w:rPr>
            </w:pPr>
            <w:r w:rsidRPr="00BF7298">
              <w:rPr>
                <w:rFonts w:ascii="Arial" w:hAnsi="Arial" w:cs="Arial"/>
              </w:rPr>
              <w:t>Se adiciona el presente artículo en dirección de especificar la tenencia de este tipo de vivienda y la garantía de reconocimiento por parte de las autoridades encargadas de la población que las ha habitado históricamente de acuerdo a recomendaciones del Ministerio de Vivienda.</w:t>
            </w:r>
          </w:p>
        </w:tc>
      </w:tr>
      <w:tr w:rsidR="00AF0B23" w:rsidRPr="00BF7298" w14:paraId="6F55566A" w14:textId="77777777" w:rsidTr="003A686F">
        <w:tc>
          <w:tcPr>
            <w:tcW w:w="2888" w:type="dxa"/>
          </w:tcPr>
          <w:p w14:paraId="232F1451" w14:textId="77777777" w:rsidR="00AF0B23" w:rsidRPr="00BF7298" w:rsidRDefault="00AF0B23" w:rsidP="003A686F">
            <w:pPr>
              <w:jc w:val="both"/>
              <w:rPr>
                <w:rFonts w:ascii="Arial" w:hAnsi="Arial" w:cs="Arial"/>
              </w:rPr>
            </w:pPr>
            <w:r w:rsidRPr="00BF7298">
              <w:rPr>
                <w:rFonts w:ascii="Arial" w:hAnsi="Arial" w:cs="Arial"/>
                <w:b/>
                <w:bCs/>
              </w:rPr>
              <w:t>Artículo 2</w:t>
            </w:r>
            <w:r w:rsidRPr="00BF7298">
              <w:rPr>
                <w:rFonts w:ascii="Arial" w:hAnsi="Arial" w:cs="Arial"/>
                <w:b/>
              </w:rPr>
              <w:t>.-</w:t>
            </w:r>
            <w:r w:rsidRPr="00BF7298">
              <w:rPr>
                <w:rFonts w:ascii="Arial" w:hAnsi="Arial" w:cs="Arial"/>
              </w:rPr>
              <w:t xml:space="preserve"> Modifíquese el artículo 12 de la ley 2079 de 2021 y adiciónese el siguiente párrafo: </w:t>
            </w:r>
            <w:r w:rsidRPr="00BF7298">
              <w:rPr>
                <w:rFonts w:ascii="Arial" w:hAnsi="Arial" w:cs="Arial"/>
                <w:bCs/>
              </w:rPr>
              <w:t>“Los barrios y/o asentamientos palafíticos también podrán acceder a los beneficios señalados en este artículo”,</w:t>
            </w:r>
            <w:r w:rsidRPr="00BF7298">
              <w:rPr>
                <w:rFonts w:ascii="Arial" w:hAnsi="Arial" w:cs="Arial"/>
              </w:rPr>
              <w:t xml:space="preserve"> el cual quedará así:</w:t>
            </w:r>
          </w:p>
          <w:p w14:paraId="7154DA58" w14:textId="3A8407C5" w:rsidR="00AF0B23" w:rsidRPr="00BF7298" w:rsidRDefault="00AF0B23" w:rsidP="002D16A5">
            <w:pPr>
              <w:jc w:val="both"/>
              <w:rPr>
                <w:rFonts w:ascii="Arial" w:hAnsi="Arial" w:cs="Arial"/>
              </w:rPr>
            </w:pPr>
            <w:r w:rsidRPr="00BF7298">
              <w:rPr>
                <w:rFonts w:ascii="Arial" w:hAnsi="Arial" w:cs="Arial"/>
              </w:rPr>
              <w:t xml:space="preserve">ARTÍCULO 12. MEJORAMIENTO INTEGRAL DE VIVIENDA Y HÁBITAT. El acceso a los servicios públicos esenciales y equipamientos colectivos serán unos de los pilares de los mecanismos de articulación del subsidio con el mejoramiento integral de viviendas y hábitat. Estas intervenciones deberán incluir la financiación de las conexiones intradomiciliarias de servicios públicos, siempre y cuando el servicio ya se encuentre habilitado y prestado en la ciudad donde se desarrolla el proyecto y los demás elementos para el acceso a </w:t>
            </w:r>
            <w:r w:rsidRPr="00BF7298">
              <w:rPr>
                <w:rFonts w:ascii="Arial" w:hAnsi="Arial" w:cs="Arial"/>
              </w:rPr>
              <w:lastRenderedPageBreak/>
              <w:t xml:space="preserve">estos servicios. A su vez, los programas podrán incluir obras complementarias de mejoramiento integral de barrios. </w:t>
            </w:r>
            <w:r w:rsidRPr="00BF7298">
              <w:rPr>
                <w:rFonts w:ascii="Arial" w:hAnsi="Arial" w:cs="Arial"/>
                <w:bCs/>
              </w:rPr>
              <w:t>Los barrios y/o asentamientos palafíticos también podrán acceder a los beneficios señalados en este artículo</w:t>
            </w:r>
            <w:r w:rsidRPr="00BF7298">
              <w:rPr>
                <w:rFonts w:ascii="Arial" w:hAnsi="Arial" w:cs="Arial"/>
              </w:rPr>
              <w:t>.</w:t>
            </w:r>
          </w:p>
        </w:tc>
        <w:tc>
          <w:tcPr>
            <w:tcW w:w="3203" w:type="dxa"/>
          </w:tcPr>
          <w:p w14:paraId="5F49611F" w14:textId="77777777" w:rsidR="00AF0B23" w:rsidRPr="00BF7298" w:rsidRDefault="00AF0B23" w:rsidP="003A686F">
            <w:pPr>
              <w:adjustRightInd w:val="0"/>
              <w:ind w:left="-61" w:firstLine="61"/>
              <w:jc w:val="both"/>
              <w:rPr>
                <w:rFonts w:ascii="Arial" w:hAnsi="Arial" w:cs="Arial"/>
              </w:rPr>
            </w:pPr>
            <w:r w:rsidRPr="00BF7298">
              <w:rPr>
                <w:rFonts w:ascii="Arial" w:hAnsi="Arial" w:cs="Arial"/>
              </w:rPr>
              <w:lastRenderedPageBreak/>
              <w:t xml:space="preserve"> </w:t>
            </w:r>
            <w:r w:rsidRPr="00BF7298">
              <w:rPr>
                <w:rFonts w:ascii="Arial" w:hAnsi="Arial" w:cs="Arial"/>
                <w:b/>
              </w:rPr>
              <w:t>Artículo 3.-</w:t>
            </w:r>
            <w:r w:rsidRPr="00BF7298">
              <w:rPr>
                <w:rFonts w:ascii="Arial" w:hAnsi="Arial" w:cs="Arial"/>
              </w:rPr>
              <w:t xml:space="preserve"> Modifíquese el artículo 12 de la ley 2079 de 2021, el cual quedará así:</w:t>
            </w:r>
          </w:p>
          <w:p w14:paraId="1D1FC58B" w14:textId="77777777" w:rsidR="00AF0B23" w:rsidRPr="00BF7298" w:rsidRDefault="00AF0B23" w:rsidP="003A686F">
            <w:pPr>
              <w:adjustRightInd w:val="0"/>
              <w:ind w:left="-61" w:firstLine="61"/>
              <w:jc w:val="both"/>
              <w:rPr>
                <w:rFonts w:ascii="Arial" w:hAnsi="Arial" w:cs="Arial"/>
              </w:rPr>
            </w:pPr>
            <w:r w:rsidRPr="00BF7298">
              <w:rPr>
                <w:rFonts w:ascii="Arial" w:hAnsi="Arial" w:cs="Arial"/>
              </w:rPr>
              <w:t xml:space="preserve">ARTÍCULO 12. MEJORAMIENTO INTEGRAL DE VIVIENDA Y HÁBITAT. El acceso a los servicios públicos esenciales y equipamientos colectivos serán unos de los pilares de los mecanismos de articulación del subsidio con el mejoramiento integral de viviendas y hábitat. Estas intervenciones deberán incluir la financiación de las conexiones intradomiciliarias de servicios públicos, siempre y cuando el servicio ya se encuentre habilitado y prestado en la ciudad donde se desarrolla el proyecto y los demás elementos para el acceso a estos servicios. A su vez, los programas podrán incluir obras complementarias de mejoramiento integral de barrios. Los barrios y/o asentamientos palafíticos también podrán acceder a los beneficios señalados en este artículo.  De este beneficio se excluirán las viviendas que se encuentren en la amenaza alta </w:t>
            </w:r>
            <w:r w:rsidRPr="00BF7298">
              <w:rPr>
                <w:rFonts w:ascii="Arial" w:hAnsi="Arial" w:cs="Arial"/>
              </w:rPr>
              <w:lastRenderedPageBreak/>
              <w:t>no urbanizable, alto riesgo, y alto riesgo no mitigable.</w:t>
            </w:r>
          </w:p>
          <w:p w14:paraId="66EA32D2" w14:textId="77777777" w:rsidR="00AF0B23" w:rsidRPr="00BF7298" w:rsidRDefault="00AF0B23" w:rsidP="003A686F">
            <w:pPr>
              <w:adjustRightInd w:val="0"/>
              <w:ind w:left="-61"/>
              <w:jc w:val="both"/>
              <w:rPr>
                <w:rFonts w:ascii="Arial" w:hAnsi="Arial" w:cs="Arial"/>
              </w:rPr>
            </w:pPr>
          </w:p>
        </w:tc>
        <w:tc>
          <w:tcPr>
            <w:tcW w:w="2693" w:type="dxa"/>
          </w:tcPr>
          <w:p w14:paraId="41AC8D83" w14:textId="77777777" w:rsidR="00AF0B23" w:rsidRPr="00BF7298" w:rsidRDefault="00AF0B23" w:rsidP="003A686F">
            <w:pPr>
              <w:jc w:val="both"/>
              <w:rPr>
                <w:rFonts w:ascii="Arial" w:hAnsi="Arial" w:cs="Arial"/>
              </w:rPr>
            </w:pPr>
            <w:r w:rsidRPr="00BF7298">
              <w:rPr>
                <w:rFonts w:ascii="Arial" w:hAnsi="Arial" w:cs="Arial"/>
              </w:rPr>
              <w:lastRenderedPageBreak/>
              <w:t>Se adiciona en la parte final la aclaración que los predios que sean beneficiarios de esta medida no pueden ser aquellos que se encuentren en la amenaza alta no urbanizable, alto riesgo, y alto riesgo no mitigable.</w:t>
            </w:r>
          </w:p>
          <w:p w14:paraId="13BDB1A9" w14:textId="77777777" w:rsidR="00AF0B23" w:rsidRPr="00BF7298" w:rsidRDefault="00AF0B23" w:rsidP="003A686F">
            <w:pPr>
              <w:adjustRightInd w:val="0"/>
              <w:ind w:left="-61" w:firstLine="61"/>
              <w:jc w:val="both"/>
              <w:rPr>
                <w:rFonts w:ascii="Arial" w:hAnsi="Arial" w:cs="Arial"/>
              </w:rPr>
            </w:pPr>
          </w:p>
        </w:tc>
      </w:tr>
      <w:tr w:rsidR="00AF0B23" w:rsidRPr="00BF7298" w14:paraId="4789D566" w14:textId="77777777" w:rsidTr="003A686F">
        <w:tc>
          <w:tcPr>
            <w:tcW w:w="2888" w:type="dxa"/>
          </w:tcPr>
          <w:p w14:paraId="37E11F4A" w14:textId="77777777" w:rsidR="00AF0B23" w:rsidRPr="00BF7298" w:rsidRDefault="00AF0B23" w:rsidP="003A686F">
            <w:pPr>
              <w:jc w:val="both"/>
              <w:rPr>
                <w:rFonts w:ascii="Arial" w:hAnsi="Arial" w:cs="Arial"/>
              </w:rPr>
            </w:pPr>
            <w:r w:rsidRPr="00BF7298">
              <w:rPr>
                <w:rFonts w:ascii="Arial" w:hAnsi="Arial" w:cs="Arial"/>
                <w:b/>
                <w:bCs/>
              </w:rPr>
              <w:t>Articulo 3.-</w:t>
            </w:r>
            <w:r w:rsidRPr="00BF7298">
              <w:rPr>
                <w:rFonts w:ascii="Arial" w:hAnsi="Arial" w:cs="Arial"/>
              </w:rPr>
              <w:t xml:space="preserve"> Adiciónese el parágrafo segundo al Artículo 23 de la ley 2079 de 2021, el cual quedará así:</w:t>
            </w:r>
          </w:p>
          <w:p w14:paraId="527A1A3F" w14:textId="77777777" w:rsidR="00AF0B23" w:rsidRPr="00BF7298" w:rsidRDefault="00AF0B23" w:rsidP="003A686F">
            <w:pPr>
              <w:jc w:val="both"/>
              <w:rPr>
                <w:rFonts w:ascii="Arial" w:hAnsi="Arial" w:cs="Arial"/>
              </w:rPr>
            </w:pPr>
            <w:r w:rsidRPr="00BF7298">
              <w:rPr>
                <w:rFonts w:ascii="Arial" w:hAnsi="Arial" w:cs="Arial"/>
              </w:rPr>
              <w:t>ARTÍCULO 23. PROYECTOS TIPO DE VIVIENDA RURAL. Los proyectos de vivienda de interés social rural nueva o de mejoramiento de vivienda y en construcción en sitio propio, que se financien total o parcialmente con recursos del Sistema General de Regalías, podrán formularse a partir de diseños o intervenciones tipo, que de carácter general recojan las condiciones socio culturales necesidades básicas de cada hogar identificado como potencial beneficiario. En todo caso, para estos diseños o intervenciones tipo, deberá demostrarse el cumplimiento de requisitos de viabilidad técnica y financiera.</w:t>
            </w:r>
          </w:p>
          <w:p w14:paraId="314DBDDA" w14:textId="77777777" w:rsidR="00AF0B23" w:rsidRPr="00BF7298" w:rsidRDefault="00AF0B23" w:rsidP="003A686F">
            <w:pPr>
              <w:jc w:val="both"/>
              <w:rPr>
                <w:rFonts w:ascii="Arial" w:hAnsi="Arial" w:cs="Arial"/>
              </w:rPr>
            </w:pPr>
            <w:r w:rsidRPr="00BF7298">
              <w:rPr>
                <w:rFonts w:ascii="Arial" w:hAnsi="Arial" w:cs="Arial"/>
              </w:rPr>
              <w:t>El Ministerio de Vivienda Ciudad y Territorio reglamentara las condiciones básicas que establece el presente artículo.</w:t>
            </w:r>
          </w:p>
          <w:p w14:paraId="0E791B4E" w14:textId="77777777" w:rsidR="00AF0B23" w:rsidRPr="00BF7298" w:rsidRDefault="00AF0B23" w:rsidP="003A686F">
            <w:pPr>
              <w:jc w:val="both"/>
              <w:rPr>
                <w:rFonts w:ascii="Arial" w:hAnsi="Arial" w:cs="Arial"/>
              </w:rPr>
            </w:pPr>
            <w:r w:rsidRPr="00BF7298">
              <w:rPr>
                <w:rFonts w:ascii="Arial" w:hAnsi="Arial" w:cs="Arial"/>
              </w:rPr>
              <w:t xml:space="preserve">PARÁGRAFO. Los </w:t>
            </w:r>
            <w:r w:rsidRPr="00BF7298">
              <w:rPr>
                <w:rFonts w:ascii="Arial" w:hAnsi="Arial" w:cs="Arial"/>
              </w:rPr>
              <w:lastRenderedPageBreak/>
              <w:t>proyectos tipo desarrollados en los territorios cobijados por el Paisaje Cultural Cafetero, en su fachada y techo, tendrán como referente la arquitectura regional de la cultura cafetera.</w:t>
            </w:r>
          </w:p>
          <w:p w14:paraId="7EE9EE45" w14:textId="02776C57" w:rsidR="00AF0B23" w:rsidRPr="002D16A5" w:rsidRDefault="00AF0B23" w:rsidP="002D16A5">
            <w:pPr>
              <w:jc w:val="both"/>
              <w:rPr>
                <w:rFonts w:ascii="Arial" w:hAnsi="Arial" w:cs="Arial"/>
                <w:bCs/>
              </w:rPr>
            </w:pPr>
            <w:r w:rsidRPr="00BF7298">
              <w:rPr>
                <w:rFonts w:ascii="Arial" w:hAnsi="Arial" w:cs="Arial"/>
                <w:bCs/>
              </w:rPr>
              <w:t>PARAGRAFO SEGUNDO: Los proyectos tipo desarrollados en los territorios donde existan viviendas palafíticas, tendrán como referente la arquitectura regional de la cultura del Caribe, el Pacífico y las zonas lacustres donde existan palafitos.</w:t>
            </w:r>
          </w:p>
        </w:tc>
        <w:tc>
          <w:tcPr>
            <w:tcW w:w="3203" w:type="dxa"/>
          </w:tcPr>
          <w:p w14:paraId="6F66D715" w14:textId="77777777" w:rsidR="00AF0B23" w:rsidRPr="00BF7298" w:rsidRDefault="00AF0B23" w:rsidP="003A686F">
            <w:pPr>
              <w:adjustRightInd w:val="0"/>
              <w:ind w:left="-61" w:firstLine="61"/>
              <w:jc w:val="both"/>
              <w:rPr>
                <w:rFonts w:ascii="Arial" w:hAnsi="Arial" w:cs="Arial"/>
              </w:rPr>
            </w:pPr>
            <w:r w:rsidRPr="00BF7298">
              <w:rPr>
                <w:rFonts w:ascii="Arial" w:hAnsi="Arial" w:cs="Arial"/>
                <w:b/>
              </w:rPr>
              <w:lastRenderedPageBreak/>
              <w:t>Articulo 4.-</w:t>
            </w:r>
            <w:r w:rsidRPr="00BF7298">
              <w:rPr>
                <w:rFonts w:ascii="Arial" w:hAnsi="Arial" w:cs="Arial"/>
              </w:rPr>
              <w:t xml:space="preserve"> Adiciónese el parágrafo segundo al Artículo 23 de la ley 2079 de 2021, el cual quedará así:</w:t>
            </w:r>
          </w:p>
          <w:p w14:paraId="575630F2" w14:textId="77777777" w:rsidR="00AF0B23" w:rsidRPr="00BF7298" w:rsidRDefault="00AF0B23" w:rsidP="003A686F">
            <w:pPr>
              <w:adjustRightInd w:val="0"/>
              <w:ind w:left="-61" w:firstLine="61"/>
              <w:jc w:val="both"/>
              <w:rPr>
                <w:rFonts w:ascii="Arial" w:hAnsi="Arial" w:cs="Arial"/>
              </w:rPr>
            </w:pPr>
            <w:r w:rsidRPr="00BF7298">
              <w:rPr>
                <w:rFonts w:ascii="Arial" w:hAnsi="Arial" w:cs="Arial"/>
              </w:rPr>
              <w:t>ARTÍCULO 23. PROYECTOS TIPO DE VIVIENDA RURAL. Los proyectos de vivienda de interés social rural nueva o de mejoramiento de vivienda y en construcción en sitio propio, que se financien total o parcialmente con recursos del Sistema General de Regalías, podrán formularse a partir de diseños o intervenciones tipo, que de carácter general recojan las condiciones socio culturales necesidades básicas de cada hogar identificado como potencial beneficiario. En todo caso, para estos diseños o intervenciones tipo, deberá demostrarse el cumplimiento de requisitos de viabilidad técnica y financiera.</w:t>
            </w:r>
          </w:p>
          <w:p w14:paraId="20A0988C" w14:textId="77777777" w:rsidR="00AF0B23" w:rsidRPr="00BF7298" w:rsidRDefault="00AF0B23" w:rsidP="003A686F">
            <w:pPr>
              <w:adjustRightInd w:val="0"/>
              <w:ind w:left="-61" w:firstLine="61"/>
              <w:jc w:val="both"/>
              <w:rPr>
                <w:rFonts w:ascii="Arial" w:hAnsi="Arial" w:cs="Arial"/>
              </w:rPr>
            </w:pPr>
            <w:r w:rsidRPr="00BF7298">
              <w:rPr>
                <w:rFonts w:ascii="Arial" w:hAnsi="Arial" w:cs="Arial"/>
              </w:rPr>
              <w:t>El Ministerio de Vivienda Ciudad y Territorio reglamentara las condiciones básicas que establece el presente artículo.</w:t>
            </w:r>
          </w:p>
          <w:p w14:paraId="4C08E429" w14:textId="77777777" w:rsidR="00AF0B23" w:rsidRPr="00BF7298" w:rsidRDefault="00AF0B23" w:rsidP="003A686F">
            <w:pPr>
              <w:adjustRightInd w:val="0"/>
              <w:ind w:left="-61" w:firstLine="61"/>
              <w:jc w:val="both"/>
              <w:rPr>
                <w:rFonts w:ascii="Arial" w:hAnsi="Arial" w:cs="Arial"/>
              </w:rPr>
            </w:pPr>
            <w:r w:rsidRPr="00BF7298">
              <w:rPr>
                <w:rFonts w:ascii="Arial" w:hAnsi="Arial" w:cs="Arial"/>
              </w:rPr>
              <w:t>PARÁGRAFO PRIMERO. Los proyectos tipo desarrollados en los territorios cobijados por el Paisaje Cultural Cafetero, en su fachada y techo, tendrán como referente la arquitectura regional de la cultura cafetera.</w:t>
            </w:r>
          </w:p>
          <w:p w14:paraId="0C25E6AB" w14:textId="77777777" w:rsidR="00AF0B23" w:rsidRPr="00BF7298" w:rsidRDefault="00AF0B23" w:rsidP="003A686F">
            <w:pPr>
              <w:adjustRightInd w:val="0"/>
              <w:ind w:left="-61" w:firstLine="61"/>
              <w:jc w:val="both"/>
              <w:rPr>
                <w:rFonts w:ascii="Arial" w:hAnsi="Arial" w:cs="Arial"/>
              </w:rPr>
            </w:pPr>
            <w:r w:rsidRPr="00BF7298">
              <w:rPr>
                <w:rFonts w:ascii="Arial" w:hAnsi="Arial" w:cs="Arial"/>
              </w:rPr>
              <w:t xml:space="preserve">PARAGRAFO SEGUNDO: En el caso de las viviendas </w:t>
            </w:r>
            <w:r w:rsidRPr="00BF7298">
              <w:rPr>
                <w:rFonts w:ascii="Arial" w:hAnsi="Arial" w:cs="Arial"/>
              </w:rPr>
              <w:lastRenderedPageBreak/>
              <w:t>palafíticas, se propenderá por mantener el paisaje típico de la comunidad negra, afrocolombiana y palenquera.</w:t>
            </w:r>
          </w:p>
        </w:tc>
        <w:tc>
          <w:tcPr>
            <w:tcW w:w="2693" w:type="dxa"/>
          </w:tcPr>
          <w:p w14:paraId="250EE592" w14:textId="77777777" w:rsidR="00AF0B23" w:rsidRPr="00BF7298" w:rsidRDefault="00AF0B23" w:rsidP="003A686F">
            <w:pPr>
              <w:adjustRightInd w:val="0"/>
              <w:ind w:left="-61" w:firstLine="61"/>
              <w:jc w:val="both"/>
              <w:rPr>
                <w:rFonts w:ascii="Arial" w:hAnsi="Arial" w:cs="Arial"/>
              </w:rPr>
            </w:pPr>
            <w:r w:rsidRPr="00BF7298">
              <w:rPr>
                <w:rFonts w:ascii="Arial" w:hAnsi="Arial" w:cs="Arial"/>
              </w:rPr>
              <w:lastRenderedPageBreak/>
              <w:t xml:space="preserve">Se adiciona un segundo parágrafo en búsqueda de garantizar por mantener el paisaje típico de la comunidad negra, afrocolombiana y palenquera. </w:t>
            </w:r>
          </w:p>
        </w:tc>
      </w:tr>
      <w:tr w:rsidR="00AF0B23" w:rsidRPr="00BF7298" w14:paraId="7E2C8972" w14:textId="77777777" w:rsidTr="003A686F">
        <w:tc>
          <w:tcPr>
            <w:tcW w:w="2888" w:type="dxa"/>
          </w:tcPr>
          <w:p w14:paraId="0DCC8F36" w14:textId="77777777" w:rsidR="00AF0B23" w:rsidRPr="00BF7298" w:rsidRDefault="00AF0B23" w:rsidP="003A686F">
            <w:pPr>
              <w:jc w:val="both"/>
              <w:rPr>
                <w:rFonts w:ascii="Arial" w:hAnsi="Arial" w:cs="Arial"/>
              </w:rPr>
            </w:pPr>
            <w:r w:rsidRPr="00BF7298">
              <w:rPr>
                <w:rFonts w:ascii="Arial" w:hAnsi="Arial" w:cs="Arial"/>
                <w:b/>
                <w:bCs/>
              </w:rPr>
              <w:t>Articulo 4.-</w:t>
            </w:r>
            <w:r w:rsidRPr="00BF7298">
              <w:rPr>
                <w:rFonts w:ascii="Arial" w:hAnsi="Arial" w:cs="Arial"/>
              </w:rPr>
              <w:t xml:space="preserve"> Adiciónese la expresión</w:t>
            </w:r>
            <w:r w:rsidRPr="00BF7298">
              <w:rPr>
                <w:rFonts w:ascii="Arial" w:hAnsi="Arial" w:cs="Arial"/>
                <w:bCs/>
              </w:rPr>
              <w:t>, “respetando los derechos adquiridos y las tradiciones culturales de los asentamientos palafíticos”</w:t>
            </w:r>
            <w:r w:rsidRPr="00BF7298">
              <w:rPr>
                <w:rFonts w:ascii="Arial" w:hAnsi="Arial" w:cs="Arial"/>
              </w:rPr>
              <w:t xml:space="preserve"> al numeral 11 de la ley 388 de 1997 modificado por el artículo 27 de la ley 2079 de 2021, el cual quedará así:</w:t>
            </w:r>
          </w:p>
          <w:p w14:paraId="7B9EC655" w14:textId="77777777" w:rsidR="00AF0B23" w:rsidRPr="00BF7298" w:rsidRDefault="00AF0B23" w:rsidP="003A686F">
            <w:pPr>
              <w:jc w:val="both"/>
              <w:rPr>
                <w:rFonts w:ascii="Arial" w:hAnsi="Arial" w:cs="Arial"/>
              </w:rPr>
            </w:pPr>
            <w:r w:rsidRPr="00BF7298">
              <w:rPr>
                <w:rFonts w:ascii="Arial" w:hAnsi="Arial" w:cs="Arial"/>
              </w:rPr>
              <w:t xml:space="preserve">ARTÍCULO 27. ACCIÓN URBANÍSTICA. Modifíquese el artículo 8 de la Ley 388 de 1997, el cual quedará así: "ARTÍCULO 8. Acción Urbanística. La función pública del ordenamiento del territorio municipal o distrital se ejerce mediante la acción urbanística de las entidades distritales y municipales, referida a las decisiones administrativas que les son propias, relacionadas con el ordenamiento del territorio y la intervención en los usos del suelo, adoptadas mediante actos </w:t>
            </w:r>
            <w:r w:rsidRPr="00BF7298">
              <w:rPr>
                <w:rFonts w:ascii="Arial" w:hAnsi="Arial" w:cs="Arial"/>
              </w:rPr>
              <w:lastRenderedPageBreak/>
              <w:t>administrativos que no consolidan situaciones jurídicas de contenido particular y concreto. Son acciones urbanísticas, entre otras:</w:t>
            </w:r>
          </w:p>
          <w:p w14:paraId="152BA22B" w14:textId="77777777" w:rsidR="00AF0B23" w:rsidRPr="00BF7298" w:rsidRDefault="00AF0B23" w:rsidP="003A686F">
            <w:pPr>
              <w:jc w:val="both"/>
              <w:rPr>
                <w:rFonts w:ascii="Arial" w:hAnsi="Arial" w:cs="Arial"/>
                <w:bCs/>
              </w:rPr>
            </w:pPr>
            <w:r w:rsidRPr="00BF7298">
              <w:rPr>
                <w:rFonts w:ascii="Arial" w:hAnsi="Arial" w:cs="Arial"/>
              </w:rPr>
              <w:t>11. Identificar y caracterizar los ecosistemas de importancia ambiental del municipio, de común acuerdo con la autoridad ambiental de la respectiva jurisdicción, para su protección y manejo adecuados,</w:t>
            </w:r>
            <w:r w:rsidRPr="00BF7298">
              <w:rPr>
                <w:rFonts w:ascii="Arial" w:hAnsi="Arial" w:cs="Arial"/>
                <w:bCs/>
              </w:rPr>
              <w:t xml:space="preserve"> respetando los derechos adquiridos y las tradiciones culturales de los asentamientos palafíticos.</w:t>
            </w:r>
          </w:p>
          <w:p w14:paraId="7D5C285F" w14:textId="4D0CE343" w:rsidR="00AF0B23" w:rsidRPr="00BF7298" w:rsidRDefault="00AF0B23" w:rsidP="002D16A5">
            <w:pPr>
              <w:rPr>
                <w:rFonts w:ascii="Arial" w:hAnsi="Arial" w:cs="Arial"/>
              </w:rPr>
            </w:pPr>
            <w:r w:rsidRPr="00BF7298">
              <w:rPr>
                <w:rFonts w:ascii="Arial" w:hAnsi="Arial" w:cs="Arial"/>
              </w:rPr>
              <w:t>El resto del artículo se mantiene sin modificaciones.</w:t>
            </w:r>
          </w:p>
        </w:tc>
        <w:tc>
          <w:tcPr>
            <w:tcW w:w="3203" w:type="dxa"/>
          </w:tcPr>
          <w:p w14:paraId="5385B2E1" w14:textId="77777777" w:rsidR="00AF0B23" w:rsidRPr="00BF7298" w:rsidRDefault="00AF0B23" w:rsidP="003A686F">
            <w:pPr>
              <w:adjustRightInd w:val="0"/>
              <w:ind w:left="-61" w:firstLine="61"/>
              <w:jc w:val="both"/>
              <w:rPr>
                <w:rFonts w:ascii="Arial" w:hAnsi="Arial" w:cs="Arial"/>
              </w:rPr>
            </w:pPr>
            <w:r w:rsidRPr="00BF7298">
              <w:rPr>
                <w:rFonts w:ascii="Arial" w:hAnsi="Arial" w:cs="Arial"/>
              </w:rPr>
              <w:lastRenderedPageBreak/>
              <w:t>SE ELIMINA</w:t>
            </w:r>
          </w:p>
        </w:tc>
        <w:tc>
          <w:tcPr>
            <w:tcW w:w="2693" w:type="dxa"/>
          </w:tcPr>
          <w:p w14:paraId="4B2C5102" w14:textId="77777777" w:rsidR="00AF0B23" w:rsidRPr="00BF7298" w:rsidRDefault="00AF0B23" w:rsidP="003A686F">
            <w:pPr>
              <w:adjustRightInd w:val="0"/>
              <w:ind w:left="-61" w:firstLine="61"/>
              <w:jc w:val="both"/>
              <w:rPr>
                <w:rFonts w:ascii="Arial" w:hAnsi="Arial" w:cs="Arial"/>
              </w:rPr>
            </w:pPr>
          </w:p>
        </w:tc>
      </w:tr>
      <w:tr w:rsidR="00AF0B23" w:rsidRPr="00BF7298" w14:paraId="1E5F6A48" w14:textId="77777777" w:rsidTr="003A686F">
        <w:tc>
          <w:tcPr>
            <w:tcW w:w="2888" w:type="dxa"/>
          </w:tcPr>
          <w:p w14:paraId="0DA1E4CF" w14:textId="77777777" w:rsidR="00AF0B23" w:rsidRPr="00BF7298" w:rsidRDefault="00AF0B23" w:rsidP="003A686F">
            <w:pPr>
              <w:jc w:val="both"/>
              <w:rPr>
                <w:rFonts w:ascii="Arial" w:hAnsi="Arial" w:cs="Arial"/>
              </w:rPr>
            </w:pPr>
            <w:r w:rsidRPr="00BF7298">
              <w:rPr>
                <w:rFonts w:ascii="Arial" w:hAnsi="Arial" w:cs="Arial"/>
                <w:b/>
                <w:bCs/>
              </w:rPr>
              <w:t>Artículo 5.-</w:t>
            </w:r>
            <w:r w:rsidRPr="00BF7298">
              <w:rPr>
                <w:rFonts w:ascii="Arial" w:hAnsi="Arial" w:cs="Arial"/>
              </w:rPr>
              <w:t xml:space="preserve"> Modifíquese el artículo 29 de la ley 2079 de 2021 y adiciónese la expresión </w:t>
            </w:r>
            <w:bookmarkStart w:id="1" w:name="_Hlk138083239"/>
            <w:r w:rsidRPr="00BF7298">
              <w:rPr>
                <w:rFonts w:ascii="Arial" w:hAnsi="Arial" w:cs="Arial"/>
                <w:bCs/>
              </w:rPr>
              <w:t>“Habrá planes parciales para los asentamientos o barrios palafíticos en aquellos municipios y/o distritos donde exista este tipo de vivienda</w:t>
            </w:r>
            <w:bookmarkEnd w:id="1"/>
            <w:r w:rsidRPr="00BF7298">
              <w:rPr>
                <w:rFonts w:ascii="Arial" w:hAnsi="Arial" w:cs="Arial"/>
              </w:rPr>
              <w:t xml:space="preserve">”, el cual quedará así: </w:t>
            </w:r>
          </w:p>
          <w:p w14:paraId="16D39F8F" w14:textId="77777777" w:rsidR="00AF0B23" w:rsidRPr="00BF7298" w:rsidRDefault="00AF0B23" w:rsidP="003A686F">
            <w:pPr>
              <w:rPr>
                <w:rFonts w:ascii="Arial" w:hAnsi="Arial" w:cs="Arial"/>
              </w:rPr>
            </w:pPr>
          </w:p>
          <w:p w14:paraId="4F9CF9EE" w14:textId="77777777" w:rsidR="00AF0B23" w:rsidRPr="00BF7298" w:rsidRDefault="00AF0B23" w:rsidP="003A686F">
            <w:pPr>
              <w:jc w:val="both"/>
              <w:rPr>
                <w:rFonts w:ascii="Arial" w:hAnsi="Arial" w:cs="Arial"/>
              </w:rPr>
            </w:pPr>
            <w:r w:rsidRPr="00BF7298">
              <w:rPr>
                <w:rFonts w:ascii="Arial" w:hAnsi="Arial" w:cs="Arial"/>
              </w:rPr>
              <w:t>ARTÍCULO 29. PROCEDIMIENTO PARA PLANES PARCIALES. Modifíquese el artículo 27 de la Ley 388 de 1997, quedará así: "ARTÍCULO 27. Procedimiento para planes parciales. Para la aprobación y adopción de los planes parciales de que trata la presente Ley, se tendrá en cuenta el siguiente procedimiento:</w:t>
            </w:r>
          </w:p>
          <w:p w14:paraId="5BEC1613" w14:textId="63EBC8EF" w:rsidR="00AF0B23" w:rsidRPr="00BF7298" w:rsidRDefault="00AF0B23" w:rsidP="002D16A5">
            <w:pPr>
              <w:jc w:val="both"/>
              <w:rPr>
                <w:rFonts w:ascii="Arial" w:hAnsi="Arial" w:cs="Arial"/>
                <w:bCs/>
              </w:rPr>
            </w:pPr>
            <w:r w:rsidRPr="00BF7298">
              <w:rPr>
                <w:rFonts w:ascii="Arial" w:hAnsi="Arial" w:cs="Arial"/>
              </w:rPr>
              <w:t xml:space="preserve">Los proyectos de planes parciales serán elaborados por las autoridades </w:t>
            </w:r>
            <w:r w:rsidRPr="00BF7298">
              <w:rPr>
                <w:rFonts w:ascii="Arial" w:hAnsi="Arial" w:cs="Arial"/>
              </w:rPr>
              <w:lastRenderedPageBreak/>
              <w:t xml:space="preserve">municipales o distritales de planeación, por las comunidades o por los particulares interesados, de acuerdo con los parámetros que al respecto determine el plan de ordenamiento territorial o el Macroproyecto de Interés Social Nacional cuando este último así lo prevea. </w:t>
            </w:r>
            <w:r w:rsidRPr="00BF7298">
              <w:rPr>
                <w:rFonts w:ascii="Arial" w:hAnsi="Arial" w:cs="Arial"/>
                <w:bCs/>
              </w:rPr>
              <w:t>Habrá planes parciales para los asentamientos o barrios palafíticos en aquellos municipios y/o distritos donde exista este tipo de vivienda.</w:t>
            </w:r>
          </w:p>
        </w:tc>
        <w:tc>
          <w:tcPr>
            <w:tcW w:w="3203" w:type="dxa"/>
          </w:tcPr>
          <w:p w14:paraId="0B17C3ED" w14:textId="77777777" w:rsidR="00AF0B23" w:rsidRPr="00BF7298" w:rsidRDefault="00AF0B23" w:rsidP="003A686F">
            <w:pPr>
              <w:adjustRightInd w:val="0"/>
              <w:ind w:left="-61" w:firstLine="61"/>
              <w:jc w:val="both"/>
              <w:rPr>
                <w:rFonts w:ascii="Arial" w:hAnsi="Arial" w:cs="Arial"/>
              </w:rPr>
            </w:pPr>
            <w:r w:rsidRPr="00BF7298">
              <w:rPr>
                <w:rFonts w:ascii="Arial" w:hAnsi="Arial" w:cs="Arial"/>
                <w:b/>
              </w:rPr>
              <w:lastRenderedPageBreak/>
              <w:t>Artículo 5.-</w:t>
            </w:r>
            <w:r w:rsidRPr="00BF7298">
              <w:rPr>
                <w:rFonts w:ascii="Arial" w:hAnsi="Arial" w:cs="Arial"/>
              </w:rPr>
              <w:t xml:space="preserve"> Modifíquese el artículo 29 de la ley 2079 de 2021, el cual quedará así: </w:t>
            </w:r>
          </w:p>
          <w:p w14:paraId="29C41997" w14:textId="77777777" w:rsidR="00AF0B23" w:rsidRPr="00BF7298" w:rsidRDefault="00AF0B23" w:rsidP="003A686F">
            <w:pPr>
              <w:adjustRightInd w:val="0"/>
              <w:ind w:left="-61" w:firstLine="61"/>
              <w:jc w:val="both"/>
              <w:rPr>
                <w:rFonts w:ascii="Arial" w:hAnsi="Arial" w:cs="Arial"/>
              </w:rPr>
            </w:pPr>
            <w:r w:rsidRPr="00BF7298">
              <w:rPr>
                <w:rFonts w:ascii="Arial" w:hAnsi="Arial" w:cs="Arial"/>
              </w:rPr>
              <w:t>ARTÍCULO 29. PROCEDIMIENTO PARA PLANES PARCIALES. Modifíquese el artículo 27 de la Ley 388 de 1997, quedará así: "ARTÍCULO 27. Procedimiento para planes parciales. Para la aprobación y adopción de los planes parciales de que trata la presente Ley, se tendrá en cuenta el siguiente procedimiento:</w:t>
            </w:r>
          </w:p>
          <w:p w14:paraId="63167C10" w14:textId="77777777" w:rsidR="00AF0B23" w:rsidRPr="00BF7298" w:rsidRDefault="00AF0B23" w:rsidP="003A686F">
            <w:pPr>
              <w:adjustRightInd w:val="0"/>
              <w:ind w:left="-61" w:firstLine="61"/>
              <w:jc w:val="both"/>
              <w:rPr>
                <w:rFonts w:ascii="Arial" w:hAnsi="Arial" w:cs="Arial"/>
              </w:rPr>
            </w:pPr>
            <w:r w:rsidRPr="00BF7298">
              <w:rPr>
                <w:rFonts w:ascii="Arial" w:hAnsi="Arial" w:cs="Arial"/>
              </w:rPr>
              <w:t xml:space="preserve">Los proyectos de planes parciales serán elaborados por las autoridades municipales o distritales de planeación, por las comunidades o por los particulares interesados, de acuerdo con los parámetros que al respecto determine el plan de ordenamiento territorial o el Macroproyecto de Interés Social Nacional cuando este último así lo prevea. Habrá planes parciales para los </w:t>
            </w:r>
            <w:r w:rsidRPr="00BF7298">
              <w:rPr>
                <w:rFonts w:ascii="Arial" w:hAnsi="Arial" w:cs="Arial"/>
              </w:rPr>
              <w:lastRenderedPageBreak/>
              <w:t>asentamientos o barrios palafíticos en aquellos municipios y/o distritos donde históricamente hayan existido este de viviendas.</w:t>
            </w:r>
          </w:p>
        </w:tc>
        <w:tc>
          <w:tcPr>
            <w:tcW w:w="2693" w:type="dxa"/>
          </w:tcPr>
          <w:p w14:paraId="70A25337" w14:textId="77777777" w:rsidR="00AF0B23" w:rsidRPr="00BF7298" w:rsidRDefault="00AF0B23" w:rsidP="003A686F">
            <w:pPr>
              <w:adjustRightInd w:val="0"/>
              <w:ind w:left="-61" w:firstLine="61"/>
              <w:jc w:val="both"/>
              <w:rPr>
                <w:rFonts w:ascii="Arial" w:hAnsi="Arial" w:cs="Arial"/>
              </w:rPr>
            </w:pPr>
            <w:r w:rsidRPr="00BF7298">
              <w:rPr>
                <w:rFonts w:ascii="Arial" w:hAnsi="Arial" w:cs="Arial"/>
              </w:rPr>
              <w:lastRenderedPageBreak/>
              <w:t>Se modifica acorde a lo señalado por la mesa técnica, en el entendido de que los planes de ordenamiento territorial son facultativos de las autoridades locales de planeación.</w:t>
            </w:r>
          </w:p>
        </w:tc>
      </w:tr>
      <w:tr w:rsidR="00AF0B23" w:rsidRPr="00BF7298" w14:paraId="24AE673F" w14:textId="77777777" w:rsidTr="003A686F">
        <w:tc>
          <w:tcPr>
            <w:tcW w:w="2888" w:type="dxa"/>
          </w:tcPr>
          <w:p w14:paraId="5D5FA532" w14:textId="6788610C" w:rsidR="00AF0B23" w:rsidRPr="002D16A5" w:rsidRDefault="00AF0B23" w:rsidP="002D16A5">
            <w:pPr>
              <w:jc w:val="both"/>
              <w:rPr>
                <w:rFonts w:ascii="Arial" w:hAnsi="Arial" w:cs="Arial"/>
                <w:bCs/>
              </w:rPr>
            </w:pPr>
            <w:r w:rsidRPr="00BF7298">
              <w:rPr>
                <w:rFonts w:ascii="Arial" w:hAnsi="Arial" w:cs="Arial"/>
                <w:b/>
                <w:bCs/>
              </w:rPr>
              <w:t>Articulo 6.-</w:t>
            </w:r>
            <w:r w:rsidRPr="00BF7298">
              <w:rPr>
                <w:rFonts w:ascii="Arial" w:hAnsi="Arial" w:cs="Arial"/>
                <w:bCs/>
              </w:rPr>
              <w:t xml:space="preserve"> El Estado reconoce el derecho a la construcción, tenencia, goce y disfrute de viviendas palafíticas ubicadas en zonas costeras, de baja mar, lacustres y en las orillas de determinados ríos, sin que este reconocimiento genere título alguno, teniendo en cuenta que las playas, los terrenos de bajamar y las aguas marítimas, son bienes de uso público, por tanto intransferibles a cualquier título a los particulares, quienes sólo podrán obtener concesiones, permisos o licencias para su uso y goce de acuerdo a la Constitución y la ley.</w:t>
            </w:r>
          </w:p>
        </w:tc>
        <w:tc>
          <w:tcPr>
            <w:tcW w:w="3203" w:type="dxa"/>
          </w:tcPr>
          <w:p w14:paraId="3951585D" w14:textId="77777777" w:rsidR="00AF0B23" w:rsidRPr="00BF7298" w:rsidRDefault="00AF0B23" w:rsidP="003A686F">
            <w:pPr>
              <w:adjustRightInd w:val="0"/>
              <w:ind w:left="-61" w:firstLine="61"/>
              <w:jc w:val="both"/>
              <w:rPr>
                <w:rFonts w:ascii="Arial" w:hAnsi="Arial" w:cs="Arial"/>
              </w:rPr>
            </w:pPr>
            <w:r w:rsidRPr="00BF7298">
              <w:rPr>
                <w:rFonts w:ascii="Arial" w:hAnsi="Arial" w:cs="Arial"/>
              </w:rPr>
              <w:t>SE ELIMINA</w:t>
            </w:r>
          </w:p>
        </w:tc>
        <w:tc>
          <w:tcPr>
            <w:tcW w:w="2693" w:type="dxa"/>
          </w:tcPr>
          <w:p w14:paraId="00B7C287" w14:textId="77777777" w:rsidR="00AF0B23" w:rsidRPr="00BF7298" w:rsidRDefault="00AF0B23" w:rsidP="003A686F">
            <w:pPr>
              <w:adjustRightInd w:val="0"/>
              <w:ind w:left="-61" w:firstLine="61"/>
              <w:jc w:val="both"/>
              <w:rPr>
                <w:rFonts w:ascii="Arial" w:hAnsi="Arial" w:cs="Arial"/>
              </w:rPr>
            </w:pPr>
          </w:p>
        </w:tc>
      </w:tr>
      <w:tr w:rsidR="00AF0B23" w:rsidRPr="00BF7298" w14:paraId="4A4D6585" w14:textId="77777777" w:rsidTr="003A686F">
        <w:tc>
          <w:tcPr>
            <w:tcW w:w="2888" w:type="dxa"/>
          </w:tcPr>
          <w:p w14:paraId="51BBAA30" w14:textId="77777777" w:rsidR="00AF0B23" w:rsidRPr="00BF7298" w:rsidRDefault="00AF0B23" w:rsidP="003A686F">
            <w:pPr>
              <w:rPr>
                <w:rFonts w:ascii="Arial" w:hAnsi="Arial" w:cs="Arial"/>
                <w:bCs/>
              </w:rPr>
            </w:pPr>
            <w:r w:rsidRPr="00BF7298">
              <w:rPr>
                <w:rFonts w:ascii="Arial" w:hAnsi="Arial" w:cs="Arial"/>
                <w:b/>
                <w:bCs/>
              </w:rPr>
              <w:t>Artículo 7.-</w:t>
            </w:r>
            <w:r w:rsidRPr="00BF7298">
              <w:rPr>
                <w:rFonts w:ascii="Arial" w:hAnsi="Arial" w:cs="Arial"/>
                <w:bCs/>
              </w:rPr>
              <w:t xml:space="preserve"> Las viviendas palafíticas catalogadas como viviendas VIC, gozarán de licencias permanentes para su construcción y uso.</w:t>
            </w:r>
          </w:p>
          <w:p w14:paraId="7A8416DC" w14:textId="75FFFC99" w:rsidR="00AF0B23" w:rsidRPr="002D16A5" w:rsidRDefault="00AF0B23" w:rsidP="002D16A5">
            <w:pPr>
              <w:jc w:val="both"/>
              <w:rPr>
                <w:rFonts w:ascii="Arial" w:hAnsi="Arial" w:cs="Arial"/>
                <w:bCs/>
              </w:rPr>
            </w:pPr>
            <w:r w:rsidRPr="00BF7298">
              <w:rPr>
                <w:rFonts w:ascii="Arial" w:hAnsi="Arial" w:cs="Arial"/>
                <w:bCs/>
              </w:rPr>
              <w:t xml:space="preserve">Parágrafo: El Ministerio de Vivienda, Ciudad y Territorio en el plazo de un </w:t>
            </w:r>
            <w:r w:rsidRPr="00BF7298">
              <w:rPr>
                <w:rFonts w:ascii="Arial" w:hAnsi="Arial" w:cs="Arial"/>
                <w:bCs/>
              </w:rPr>
              <w:lastRenderedPageBreak/>
              <w:t xml:space="preserve">año, hará un censo de las viviendas palafíticas existentes en el territorio nacional y un plan para aplicar lo dispuesto en esta ley de manera coordinada con el Departamento Nacional de Planeación DNP, el Ministerio de Ambiente, el Ministerio de Cultura, el Ministerio del Interior, la Dirección Marítima y Portuaria del Ministerio de Defensa DIMAR, el Instituto Geográfico Agustín Codazzi IGAC y las autoridades departamentales, distritales y municipales pertinentes en un proceso de articulación de competencias compartidas. </w:t>
            </w:r>
          </w:p>
        </w:tc>
        <w:tc>
          <w:tcPr>
            <w:tcW w:w="3203" w:type="dxa"/>
          </w:tcPr>
          <w:p w14:paraId="386DE74A" w14:textId="77777777" w:rsidR="00AF0B23" w:rsidRPr="00BF7298" w:rsidRDefault="00AF0B23" w:rsidP="003A686F">
            <w:pPr>
              <w:adjustRightInd w:val="0"/>
              <w:ind w:left="-61" w:firstLine="61"/>
              <w:jc w:val="both"/>
              <w:rPr>
                <w:rFonts w:ascii="Arial" w:hAnsi="Arial" w:cs="Arial"/>
              </w:rPr>
            </w:pPr>
            <w:r w:rsidRPr="00BF7298">
              <w:rPr>
                <w:rFonts w:ascii="Arial" w:hAnsi="Arial" w:cs="Arial"/>
              </w:rPr>
              <w:lastRenderedPageBreak/>
              <w:t>SE ELIMINA</w:t>
            </w:r>
          </w:p>
        </w:tc>
        <w:tc>
          <w:tcPr>
            <w:tcW w:w="2693" w:type="dxa"/>
          </w:tcPr>
          <w:p w14:paraId="6B4ED4FA" w14:textId="77777777" w:rsidR="00AF0B23" w:rsidRPr="00BF7298" w:rsidRDefault="00AF0B23" w:rsidP="003A686F">
            <w:pPr>
              <w:adjustRightInd w:val="0"/>
              <w:ind w:left="-61" w:firstLine="61"/>
              <w:jc w:val="both"/>
              <w:rPr>
                <w:rFonts w:ascii="Arial" w:hAnsi="Arial" w:cs="Arial"/>
              </w:rPr>
            </w:pPr>
          </w:p>
        </w:tc>
      </w:tr>
      <w:tr w:rsidR="00AF0B23" w:rsidRPr="00BF7298" w14:paraId="06DE3F6A" w14:textId="77777777" w:rsidTr="003A686F">
        <w:tc>
          <w:tcPr>
            <w:tcW w:w="2888" w:type="dxa"/>
          </w:tcPr>
          <w:p w14:paraId="163C6BF9" w14:textId="77777777" w:rsidR="00AF0B23" w:rsidRPr="00BF7298" w:rsidRDefault="00AF0B23" w:rsidP="003A686F">
            <w:pPr>
              <w:jc w:val="both"/>
              <w:rPr>
                <w:rFonts w:ascii="Arial" w:hAnsi="Arial" w:cs="Arial"/>
                <w:b/>
                <w:bCs/>
              </w:rPr>
            </w:pPr>
          </w:p>
        </w:tc>
        <w:tc>
          <w:tcPr>
            <w:tcW w:w="3203" w:type="dxa"/>
          </w:tcPr>
          <w:p w14:paraId="4D316886" w14:textId="7B9FF4FF" w:rsidR="00AF0B23" w:rsidRPr="002D16A5" w:rsidRDefault="00AF0B23" w:rsidP="002D16A5">
            <w:pPr>
              <w:jc w:val="both"/>
              <w:rPr>
                <w:rFonts w:ascii="Arial" w:hAnsi="Arial" w:cs="Arial"/>
                <w:bCs/>
              </w:rPr>
            </w:pPr>
            <w:r w:rsidRPr="00BF7298">
              <w:rPr>
                <w:rFonts w:ascii="Arial" w:hAnsi="Arial" w:cs="Arial"/>
                <w:b/>
                <w:bCs/>
              </w:rPr>
              <w:t xml:space="preserve">Artículo 6.- </w:t>
            </w:r>
            <w:r>
              <w:rPr>
                <w:rFonts w:ascii="Arial" w:hAnsi="Arial" w:cs="Arial"/>
                <w:b/>
                <w:bCs/>
              </w:rPr>
              <w:t>MEJORAMIENTO DE VIVIENDAS PALAFÍ</w:t>
            </w:r>
            <w:r w:rsidRPr="00BF7298">
              <w:rPr>
                <w:rFonts w:ascii="Arial" w:hAnsi="Arial" w:cs="Arial"/>
                <w:b/>
                <w:bCs/>
              </w:rPr>
              <w:t xml:space="preserve">TICAS. </w:t>
            </w:r>
            <w:r w:rsidRPr="00BF7298">
              <w:rPr>
                <w:rFonts w:ascii="Arial" w:hAnsi="Arial" w:cs="Arial"/>
                <w:bCs/>
              </w:rPr>
              <w:t xml:space="preserve">El Ministerio de Vivienda, Ciudad y Territorio, regulará la forma en la que los tenedores de viviendas </w:t>
            </w:r>
            <w:r w:rsidR="002D16A5" w:rsidRPr="00BF7298">
              <w:rPr>
                <w:rFonts w:ascii="Arial" w:hAnsi="Arial" w:cs="Arial"/>
                <w:bCs/>
              </w:rPr>
              <w:t>palafíticas</w:t>
            </w:r>
            <w:r w:rsidR="002D16A5">
              <w:rPr>
                <w:rFonts w:ascii="Arial" w:hAnsi="Arial" w:cs="Arial"/>
                <w:bCs/>
              </w:rPr>
              <w:t>,</w:t>
            </w:r>
            <w:r w:rsidRPr="00BF7298">
              <w:rPr>
                <w:rFonts w:ascii="Arial" w:hAnsi="Arial" w:cs="Arial"/>
                <w:bCs/>
              </w:rPr>
              <w:t xml:space="preserve"> podrán acceder a créditos, y/o subsidios de mejoramiento y dignificación de vivienda rural, saneamiento básico, mitigación de riesgo, mejoramiento de la construcción y manejo de residuos; que permitan a los pobladores vivir dignamente acorde a sus tradiciones étnico culturales que valoren las formas típicas de construcción.  </w:t>
            </w:r>
          </w:p>
        </w:tc>
        <w:tc>
          <w:tcPr>
            <w:tcW w:w="2693" w:type="dxa"/>
          </w:tcPr>
          <w:p w14:paraId="7B83B5B1" w14:textId="77777777" w:rsidR="00AF0B23" w:rsidRPr="00BF7298" w:rsidRDefault="00AF0B23" w:rsidP="003A686F">
            <w:pPr>
              <w:adjustRightInd w:val="0"/>
              <w:ind w:left="-61" w:firstLine="61"/>
              <w:jc w:val="both"/>
              <w:rPr>
                <w:rFonts w:ascii="Arial" w:hAnsi="Arial" w:cs="Arial"/>
              </w:rPr>
            </w:pPr>
            <w:r w:rsidRPr="00BF7298">
              <w:rPr>
                <w:rFonts w:ascii="Arial" w:hAnsi="Arial" w:cs="Arial"/>
              </w:rPr>
              <w:t xml:space="preserve">Se adiciona el presente articula en virtud de garantizar mejores condiciones y acceso a garantías para los propietarios de este tipo de viviendas. </w:t>
            </w:r>
          </w:p>
        </w:tc>
      </w:tr>
      <w:tr w:rsidR="00AF0B23" w:rsidRPr="00BF7298" w14:paraId="3F4B0612" w14:textId="77777777" w:rsidTr="003A686F">
        <w:tc>
          <w:tcPr>
            <w:tcW w:w="2888" w:type="dxa"/>
          </w:tcPr>
          <w:p w14:paraId="2DB221D7" w14:textId="3C96AE0D" w:rsidR="00AF0B23" w:rsidRPr="00BF7298" w:rsidRDefault="00AF0B23" w:rsidP="002D16A5">
            <w:pPr>
              <w:jc w:val="both"/>
              <w:rPr>
                <w:rFonts w:ascii="Arial" w:hAnsi="Arial" w:cs="Arial"/>
                <w:bCs/>
              </w:rPr>
            </w:pPr>
            <w:r w:rsidRPr="00BF7298">
              <w:rPr>
                <w:rFonts w:ascii="Arial" w:hAnsi="Arial" w:cs="Arial"/>
                <w:b/>
                <w:bCs/>
              </w:rPr>
              <w:t>Artículo 8.-</w:t>
            </w:r>
            <w:r w:rsidRPr="00BF7298">
              <w:rPr>
                <w:rFonts w:ascii="Arial" w:hAnsi="Arial" w:cs="Arial"/>
                <w:bCs/>
              </w:rPr>
              <w:t xml:space="preserve"> Vigencia y derogatorias. Esta ley rige a partir de su promulgación y deroga las disposiciones que le sean contrarias</w:t>
            </w:r>
            <w:r w:rsidR="002D16A5">
              <w:rPr>
                <w:rFonts w:ascii="Arial" w:hAnsi="Arial" w:cs="Arial"/>
                <w:bCs/>
              </w:rPr>
              <w:t>.</w:t>
            </w:r>
          </w:p>
        </w:tc>
        <w:tc>
          <w:tcPr>
            <w:tcW w:w="3203" w:type="dxa"/>
          </w:tcPr>
          <w:p w14:paraId="25C8FD1D" w14:textId="77777777" w:rsidR="00AF0B23" w:rsidRPr="00BF7298" w:rsidRDefault="00AF0B23" w:rsidP="003A686F">
            <w:pPr>
              <w:jc w:val="both"/>
              <w:rPr>
                <w:rFonts w:ascii="Arial" w:hAnsi="Arial" w:cs="Arial"/>
                <w:bCs/>
              </w:rPr>
            </w:pPr>
            <w:r w:rsidRPr="00BF7298">
              <w:rPr>
                <w:rFonts w:ascii="Arial" w:hAnsi="Arial" w:cs="Arial"/>
                <w:b/>
                <w:bCs/>
              </w:rPr>
              <w:t>Artículo 7.- Vigencia y derogatorias</w:t>
            </w:r>
            <w:r w:rsidRPr="00BF7298">
              <w:rPr>
                <w:rFonts w:ascii="Arial" w:hAnsi="Arial" w:cs="Arial"/>
                <w:bCs/>
              </w:rPr>
              <w:t>. Esta ley rige a partir de su promulgación y deroga las disposiciones que le sean contrarias.</w:t>
            </w:r>
          </w:p>
          <w:p w14:paraId="2AA30A5E" w14:textId="77777777" w:rsidR="00AF0B23" w:rsidRPr="00BF7298" w:rsidRDefault="00AF0B23" w:rsidP="003A686F">
            <w:pPr>
              <w:adjustRightInd w:val="0"/>
              <w:ind w:left="-61" w:firstLine="61"/>
              <w:jc w:val="both"/>
              <w:rPr>
                <w:rFonts w:ascii="Arial" w:hAnsi="Arial" w:cs="Arial"/>
              </w:rPr>
            </w:pPr>
          </w:p>
        </w:tc>
        <w:tc>
          <w:tcPr>
            <w:tcW w:w="2693" w:type="dxa"/>
          </w:tcPr>
          <w:p w14:paraId="4BD180E7" w14:textId="77777777" w:rsidR="00AF0B23" w:rsidRPr="00BF7298" w:rsidRDefault="00AF0B23" w:rsidP="003A686F">
            <w:pPr>
              <w:adjustRightInd w:val="0"/>
              <w:ind w:left="-61" w:firstLine="61"/>
              <w:jc w:val="both"/>
              <w:rPr>
                <w:rFonts w:ascii="Arial" w:hAnsi="Arial" w:cs="Arial"/>
              </w:rPr>
            </w:pPr>
          </w:p>
        </w:tc>
      </w:tr>
    </w:tbl>
    <w:p w14:paraId="3C34A673" w14:textId="77777777" w:rsidR="00AF0B23" w:rsidRPr="002C4808" w:rsidRDefault="00AF0B23" w:rsidP="00AF0B23">
      <w:pPr>
        <w:jc w:val="both"/>
        <w:rPr>
          <w:rFonts w:ascii="Arial" w:hAnsi="Arial" w:cs="Arial"/>
          <w:b/>
        </w:rPr>
      </w:pPr>
    </w:p>
    <w:p w14:paraId="4AE24F4F" w14:textId="77777777" w:rsidR="00AF0B23" w:rsidRPr="002C4808" w:rsidRDefault="00AF0B23" w:rsidP="00AF0B23">
      <w:pPr>
        <w:jc w:val="both"/>
        <w:rPr>
          <w:rFonts w:ascii="Arial" w:hAnsi="Arial" w:cs="Arial"/>
          <w:b/>
        </w:rPr>
      </w:pPr>
    </w:p>
    <w:p w14:paraId="6709791E" w14:textId="77777777" w:rsidR="00AF0B23" w:rsidRDefault="00AF0B23" w:rsidP="00AF0B23">
      <w:pPr>
        <w:pStyle w:val="Prrafodelista"/>
        <w:widowControl/>
        <w:numPr>
          <w:ilvl w:val="0"/>
          <w:numId w:val="12"/>
        </w:numPr>
        <w:autoSpaceDE/>
        <w:autoSpaceDN/>
        <w:spacing w:line="259" w:lineRule="auto"/>
        <w:ind w:left="709" w:right="0"/>
        <w:contextualSpacing/>
        <w:rPr>
          <w:rFonts w:ascii="Arial" w:hAnsi="Arial" w:cs="Arial"/>
          <w:b/>
        </w:rPr>
      </w:pPr>
      <w:r w:rsidRPr="002C4808">
        <w:rPr>
          <w:rFonts w:ascii="Arial" w:hAnsi="Arial" w:cs="Arial"/>
          <w:b/>
        </w:rPr>
        <w:t>Declaratoria de conflicto de interés.</w:t>
      </w:r>
    </w:p>
    <w:p w14:paraId="7178518E" w14:textId="77777777" w:rsidR="00AF0B23" w:rsidRPr="0002258B" w:rsidRDefault="00AF0B23" w:rsidP="00AF0B23">
      <w:pPr>
        <w:jc w:val="both"/>
        <w:rPr>
          <w:rFonts w:ascii="Arial" w:hAnsi="Arial" w:cs="Arial"/>
          <w:b/>
        </w:rPr>
      </w:pPr>
    </w:p>
    <w:p w14:paraId="2FDDB6BD" w14:textId="77777777" w:rsidR="00AF0B23" w:rsidRPr="002C4808" w:rsidRDefault="00AF0B23" w:rsidP="00AF0B23">
      <w:pPr>
        <w:ind w:right="49"/>
        <w:jc w:val="both"/>
        <w:rPr>
          <w:rFonts w:ascii="Arial" w:hAnsi="Arial" w:cs="Arial"/>
        </w:rPr>
      </w:pPr>
      <w:r w:rsidRPr="002C4808">
        <w:rPr>
          <w:rFonts w:ascii="Arial" w:hAnsi="Arial" w:cs="Arial"/>
        </w:rPr>
        <w:t xml:space="preserve">Con base en el artículo 3º de la Ley 2003 de 2019, según el cual </w:t>
      </w:r>
      <w:r w:rsidRPr="002C4808">
        <w:rPr>
          <w:rFonts w:ascii="Arial" w:hAnsi="Arial" w:cs="Arial"/>
          <w:i/>
        </w:rPr>
        <w:t>“El autor del</w:t>
      </w:r>
      <w:r w:rsidRPr="002C4808">
        <w:rPr>
          <w:rFonts w:ascii="Arial" w:hAnsi="Arial" w:cs="Arial"/>
          <w:i/>
          <w:spacing w:val="1"/>
        </w:rPr>
        <w:t xml:space="preserve"> </w:t>
      </w:r>
      <w:r w:rsidRPr="002C4808">
        <w:rPr>
          <w:rFonts w:ascii="Arial" w:hAnsi="Arial" w:cs="Arial"/>
          <w:i/>
        </w:rPr>
        <w:t>proyecto y el ponente presentarán en el cuerpo de la exposición de motivos un</w:t>
      </w:r>
      <w:r w:rsidRPr="002C4808">
        <w:rPr>
          <w:rFonts w:ascii="Arial" w:hAnsi="Arial" w:cs="Arial"/>
          <w:i/>
          <w:spacing w:val="1"/>
        </w:rPr>
        <w:t xml:space="preserve"> </w:t>
      </w:r>
      <w:r w:rsidRPr="002C4808">
        <w:rPr>
          <w:rFonts w:ascii="Arial" w:hAnsi="Arial" w:cs="Arial"/>
          <w:i/>
        </w:rPr>
        <w:t>acápite que describa las circunstancias o eventos que podrían generar un conflicto</w:t>
      </w:r>
      <w:r w:rsidRPr="002C4808">
        <w:rPr>
          <w:rFonts w:ascii="Arial" w:hAnsi="Arial" w:cs="Arial"/>
          <w:i/>
          <w:spacing w:val="-64"/>
        </w:rPr>
        <w:t xml:space="preserve"> </w:t>
      </w:r>
      <w:r w:rsidRPr="002C4808">
        <w:rPr>
          <w:rFonts w:ascii="Arial" w:hAnsi="Arial" w:cs="Arial"/>
          <w:i/>
        </w:rPr>
        <w:t>de</w:t>
      </w:r>
      <w:r w:rsidRPr="002C4808">
        <w:rPr>
          <w:rFonts w:ascii="Arial" w:hAnsi="Arial" w:cs="Arial"/>
          <w:i/>
          <w:spacing w:val="-5"/>
        </w:rPr>
        <w:t xml:space="preserve"> </w:t>
      </w:r>
      <w:r w:rsidRPr="002C4808">
        <w:rPr>
          <w:rFonts w:ascii="Arial" w:hAnsi="Arial" w:cs="Arial"/>
          <w:i/>
        </w:rPr>
        <w:t>interés</w:t>
      </w:r>
      <w:r w:rsidRPr="002C4808">
        <w:rPr>
          <w:rFonts w:ascii="Arial" w:hAnsi="Arial" w:cs="Arial"/>
          <w:i/>
          <w:spacing w:val="-4"/>
        </w:rPr>
        <w:t xml:space="preserve"> </w:t>
      </w:r>
      <w:r w:rsidRPr="002C4808">
        <w:rPr>
          <w:rFonts w:ascii="Arial" w:hAnsi="Arial" w:cs="Arial"/>
          <w:i/>
        </w:rPr>
        <w:t>para</w:t>
      </w:r>
      <w:r w:rsidRPr="002C4808">
        <w:rPr>
          <w:rFonts w:ascii="Arial" w:hAnsi="Arial" w:cs="Arial"/>
          <w:i/>
          <w:spacing w:val="-4"/>
        </w:rPr>
        <w:t xml:space="preserve"> </w:t>
      </w:r>
      <w:r w:rsidRPr="002C4808">
        <w:rPr>
          <w:rFonts w:ascii="Arial" w:hAnsi="Arial" w:cs="Arial"/>
          <w:i/>
        </w:rPr>
        <w:t>la</w:t>
      </w:r>
      <w:r w:rsidRPr="002C4808">
        <w:rPr>
          <w:rFonts w:ascii="Arial" w:hAnsi="Arial" w:cs="Arial"/>
          <w:i/>
          <w:spacing w:val="-6"/>
        </w:rPr>
        <w:t xml:space="preserve"> </w:t>
      </w:r>
      <w:r w:rsidRPr="002C4808">
        <w:rPr>
          <w:rFonts w:ascii="Arial" w:hAnsi="Arial" w:cs="Arial"/>
          <w:i/>
        </w:rPr>
        <w:t>discusión</w:t>
      </w:r>
      <w:r w:rsidRPr="002C4808">
        <w:rPr>
          <w:rFonts w:ascii="Arial" w:hAnsi="Arial" w:cs="Arial"/>
          <w:i/>
          <w:spacing w:val="-3"/>
        </w:rPr>
        <w:t xml:space="preserve"> </w:t>
      </w:r>
      <w:r w:rsidRPr="002C4808">
        <w:rPr>
          <w:rFonts w:ascii="Arial" w:hAnsi="Arial" w:cs="Arial"/>
          <w:i/>
        </w:rPr>
        <w:t>y</w:t>
      </w:r>
      <w:r w:rsidRPr="002C4808">
        <w:rPr>
          <w:rFonts w:ascii="Arial" w:hAnsi="Arial" w:cs="Arial"/>
          <w:i/>
          <w:spacing w:val="-5"/>
        </w:rPr>
        <w:t xml:space="preserve"> </w:t>
      </w:r>
      <w:r w:rsidRPr="002C4808">
        <w:rPr>
          <w:rFonts w:ascii="Arial" w:hAnsi="Arial" w:cs="Arial"/>
          <w:i/>
        </w:rPr>
        <w:t>votación</w:t>
      </w:r>
      <w:r w:rsidRPr="002C4808">
        <w:rPr>
          <w:rFonts w:ascii="Arial" w:hAnsi="Arial" w:cs="Arial"/>
          <w:i/>
          <w:spacing w:val="-4"/>
        </w:rPr>
        <w:t xml:space="preserve"> </w:t>
      </w:r>
      <w:r w:rsidRPr="002C4808">
        <w:rPr>
          <w:rFonts w:ascii="Arial" w:hAnsi="Arial" w:cs="Arial"/>
          <w:i/>
        </w:rPr>
        <w:t>del</w:t>
      </w:r>
      <w:r w:rsidRPr="002C4808">
        <w:rPr>
          <w:rFonts w:ascii="Arial" w:hAnsi="Arial" w:cs="Arial"/>
          <w:i/>
          <w:spacing w:val="-5"/>
        </w:rPr>
        <w:t xml:space="preserve"> </w:t>
      </w:r>
      <w:r w:rsidRPr="002C4808">
        <w:rPr>
          <w:rFonts w:ascii="Arial" w:hAnsi="Arial" w:cs="Arial"/>
          <w:i/>
        </w:rPr>
        <w:t>proyecto,</w:t>
      </w:r>
      <w:r w:rsidRPr="002C4808">
        <w:rPr>
          <w:rFonts w:ascii="Arial" w:hAnsi="Arial" w:cs="Arial"/>
          <w:i/>
          <w:spacing w:val="-4"/>
        </w:rPr>
        <w:t xml:space="preserve"> </w:t>
      </w:r>
      <w:r w:rsidRPr="002C4808">
        <w:rPr>
          <w:rFonts w:ascii="Arial" w:hAnsi="Arial" w:cs="Arial"/>
          <w:i/>
        </w:rPr>
        <w:t>de</w:t>
      </w:r>
      <w:r w:rsidRPr="002C4808">
        <w:rPr>
          <w:rFonts w:ascii="Arial" w:hAnsi="Arial" w:cs="Arial"/>
          <w:i/>
          <w:spacing w:val="-4"/>
        </w:rPr>
        <w:t xml:space="preserve"> </w:t>
      </w:r>
      <w:r w:rsidRPr="002C4808">
        <w:rPr>
          <w:rFonts w:ascii="Arial" w:hAnsi="Arial" w:cs="Arial"/>
          <w:i/>
        </w:rPr>
        <w:t>acuerdo</w:t>
      </w:r>
      <w:r w:rsidRPr="002C4808">
        <w:rPr>
          <w:rFonts w:ascii="Arial" w:hAnsi="Arial" w:cs="Arial"/>
          <w:i/>
          <w:spacing w:val="-6"/>
        </w:rPr>
        <w:t xml:space="preserve"> </w:t>
      </w:r>
      <w:r w:rsidRPr="002C4808">
        <w:rPr>
          <w:rFonts w:ascii="Arial" w:hAnsi="Arial" w:cs="Arial"/>
          <w:i/>
        </w:rPr>
        <w:t>con</w:t>
      </w:r>
      <w:r w:rsidRPr="002C4808">
        <w:rPr>
          <w:rFonts w:ascii="Arial" w:hAnsi="Arial" w:cs="Arial"/>
          <w:i/>
          <w:spacing w:val="-5"/>
        </w:rPr>
        <w:t xml:space="preserve"> </w:t>
      </w:r>
      <w:r w:rsidRPr="002C4808">
        <w:rPr>
          <w:rFonts w:ascii="Arial" w:hAnsi="Arial" w:cs="Arial"/>
          <w:i/>
        </w:rPr>
        <w:t>el</w:t>
      </w:r>
      <w:r w:rsidRPr="002C4808">
        <w:rPr>
          <w:rFonts w:ascii="Arial" w:hAnsi="Arial" w:cs="Arial"/>
          <w:i/>
          <w:spacing w:val="-5"/>
        </w:rPr>
        <w:t xml:space="preserve"> </w:t>
      </w:r>
      <w:r w:rsidRPr="002C4808">
        <w:rPr>
          <w:rFonts w:ascii="Arial" w:hAnsi="Arial" w:cs="Arial"/>
          <w:i/>
        </w:rPr>
        <w:t>artículo</w:t>
      </w:r>
      <w:r w:rsidRPr="002C4808">
        <w:rPr>
          <w:rFonts w:ascii="Arial" w:hAnsi="Arial" w:cs="Arial"/>
          <w:i/>
          <w:spacing w:val="-6"/>
        </w:rPr>
        <w:t xml:space="preserve"> </w:t>
      </w:r>
      <w:r w:rsidRPr="002C4808">
        <w:rPr>
          <w:rFonts w:ascii="Arial" w:hAnsi="Arial" w:cs="Arial"/>
          <w:i/>
        </w:rPr>
        <w:t>286.</w:t>
      </w:r>
      <w:r w:rsidRPr="002C4808">
        <w:rPr>
          <w:rFonts w:ascii="Arial" w:hAnsi="Arial" w:cs="Arial"/>
          <w:i/>
          <w:spacing w:val="-64"/>
        </w:rPr>
        <w:t xml:space="preserve"> </w:t>
      </w:r>
      <w:r w:rsidRPr="002C4808">
        <w:rPr>
          <w:rFonts w:ascii="Arial" w:hAnsi="Arial" w:cs="Arial"/>
          <w:i/>
        </w:rPr>
        <w:t>Estos serán criterios guías para que los otros congresistas tomen una decisión en</w:t>
      </w:r>
      <w:r w:rsidRPr="002C4808">
        <w:rPr>
          <w:rFonts w:ascii="Arial" w:hAnsi="Arial" w:cs="Arial"/>
          <w:i/>
          <w:spacing w:val="1"/>
        </w:rPr>
        <w:t xml:space="preserve"> </w:t>
      </w:r>
      <w:r w:rsidRPr="002C4808">
        <w:rPr>
          <w:rFonts w:ascii="Arial" w:hAnsi="Arial" w:cs="Arial"/>
          <w:i/>
        </w:rPr>
        <w:t>torno</w:t>
      </w:r>
      <w:r w:rsidRPr="002C4808">
        <w:rPr>
          <w:rFonts w:ascii="Arial" w:hAnsi="Arial" w:cs="Arial"/>
          <w:i/>
          <w:spacing w:val="-13"/>
        </w:rPr>
        <w:t xml:space="preserve"> </w:t>
      </w:r>
      <w:r w:rsidRPr="002C4808">
        <w:rPr>
          <w:rFonts w:ascii="Arial" w:hAnsi="Arial" w:cs="Arial"/>
          <w:i/>
        </w:rPr>
        <w:t>a</w:t>
      </w:r>
      <w:r w:rsidRPr="002C4808">
        <w:rPr>
          <w:rFonts w:ascii="Arial" w:hAnsi="Arial" w:cs="Arial"/>
          <w:i/>
          <w:spacing w:val="-13"/>
        </w:rPr>
        <w:t xml:space="preserve"> </w:t>
      </w:r>
      <w:r w:rsidRPr="002C4808">
        <w:rPr>
          <w:rFonts w:ascii="Arial" w:hAnsi="Arial" w:cs="Arial"/>
          <w:i/>
        </w:rPr>
        <w:t>si</w:t>
      </w:r>
      <w:r w:rsidRPr="002C4808">
        <w:rPr>
          <w:rFonts w:ascii="Arial" w:hAnsi="Arial" w:cs="Arial"/>
          <w:i/>
          <w:spacing w:val="-13"/>
        </w:rPr>
        <w:t xml:space="preserve"> </w:t>
      </w:r>
      <w:r w:rsidRPr="002C4808">
        <w:rPr>
          <w:rFonts w:ascii="Arial" w:hAnsi="Arial" w:cs="Arial"/>
          <w:i/>
        </w:rPr>
        <w:t>se</w:t>
      </w:r>
      <w:r w:rsidRPr="002C4808">
        <w:rPr>
          <w:rFonts w:ascii="Arial" w:hAnsi="Arial" w:cs="Arial"/>
          <w:i/>
          <w:spacing w:val="-13"/>
        </w:rPr>
        <w:t xml:space="preserve"> </w:t>
      </w:r>
      <w:r w:rsidRPr="002C4808">
        <w:rPr>
          <w:rFonts w:ascii="Arial" w:hAnsi="Arial" w:cs="Arial"/>
          <w:i/>
        </w:rPr>
        <w:t>encuentran</w:t>
      </w:r>
      <w:r w:rsidRPr="002C4808">
        <w:rPr>
          <w:rFonts w:ascii="Arial" w:hAnsi="Arial" w:cs="Arial"/>
          <w:i/>
          <w:spacing w:val="-13"/>
        </w:rPr>
        <w:t xml:space="preserve"> </w:t>
      </w:r>
      <w:r w:rsidRPr="002C4808">
        <w:rPr>
          <w:rFonts w:ascii="Arial" w:hAnsi="Arial" w:cs="Arial"/>
          <w:i/>
        </w:rPr>
        <w:t>en</w:t>
      </w:r>
      <w:r w:rsidRPr="002C4808">
        <w:rPr>
          <w:rFonts w:ascii="Arial" w:hAnsi="Arial" w:cs="Arial"/>
          <w:i/>
          <w:spacing w:val="-12"/>
        </w:rPr>
        <w:t xml:space="preserve"> </w:t>
      </w:r>
      <w:r w:rsidRPr="002C4808">
        <w:rPr>
          <w:rFonts w:ascii="Arial" w:hAnsi="Arial" w:cs="Arial"/>
          <w:i/>
        </w:rPr>
        <w:t>una</w:t>
      </w:r>
      <w:r w:rsidRPr="002C4808">
        <w:rPr>
          <w:rFonts w:ascii="Arial" w:hAnsi="Arial" w:cs="Arial"/>
          <w:i/>
          <w:spacing w:val="-13"/>
        </w:rPr>
        <w:t xml:space="preserve"> </w:t>
      </w:r>
      <w:r w:rsidRPr="002C4808">
        <w:rPr>
          <w:rFonts w:ascii="Arial" w:hAnsi="Arial" w:cs="Arial"/>
          <w:i/>
        </w:rPr>
        <w:t>causal</w:t>
      </w:r>
      <w:r w:rsidRPr="002C4808">
        <w:rPr>
          <w:rFonts w:ascii="Arial" w:hAnsi="Arial" w:cs="Arial"/>
          <w:i/>
          <w:spacing w:val="-14"/>
        </w:rPr>
        <w:t xml:space="preserve"> </w:t>
      </w:r>
      <w:r w:rsidRPr="002C4808">
        <w:rPr>
          <w:rFonts w:ascii="Arial" w:hAnsi="Arial" w:cs="Arial"/>
          <w:i/>
        </w:rPr>
        <w:t>de</w:t>
      </w:r>
      <w:r w:rsidRPr="002C4808">
        <w:rPr>
          <w:rFonts w:ascii="Arial" w:hAnsi="Arial" w:cs="Arial"/>
          <w:i/>
          <w:spacing w:val="-12"/>
        </w:rPr>
        <w:t xml:space="preserve"> </w:t>
      </w:r>
      <w:r w:rsidRPr="002C4808">
        <w:rPr>
          <w:rFonts w:ascii="Arial" w:hAnsi="Arial" w:cs="Arial"/>
          <w:i/>
        </w:rPr>
        <w:t>impedimento,</w:t>
      </w:r>
      <w:r w:rsidRPr="002C4808">
        <w:rPr>
          <w:rFonts w:ascii="Arial" w:hAnsi="Arial" w:cs="Arial"/>
          <w:i/>
          <w:spacing w:val="-13"/>
        </w:rPr>
        <w:t xml:space="preserve"> </w:t>
      </w:r>
      <w:r w:rsidRPr="002C4808">
        <w:rPr>
          <w:rFonts w:ascii="Arial" w:hAnsi="Arial" w:cs="Arial"/>
          <w:i/>
        </w:rPr>
        <w:t>no</w:t>
      </w:r>
      <w:r w:rsidRPr="002C4808">
        <w:rPr>
          <w:rFonts w:ascii="Arial" w:hAnsi="Arial" w:cs="Arial"/>
          <w:i/>
          <w:spacing w:val="-13"/>
        </w:rPr>
        <w:t xml:space="preserve"> </w:t>
      </w:r>
      <w:r w:rsidRPr="002C4808">
        <w:rPr>
          <w:rFonts w:ascii="Arial" w:hAnsi="Arial" w:cs="Arial"/>
          <w:i/>
        </w:rPr>
        <w:t>obstante,</w:t>
      </w:r>
      <w:r w:rsidRPr="002C4808">
        <w:rPr>
          <w:rFonts w:ascii="Arial" w:hAnsi="Arial" w:cs="Arial"/>
          <w:i/>
          <w:spacing w:val="-15"/>
        </w:rPr>
        <w:t xml:space="preserve"> </w:t>
      </w:r>
      <w:r w:rsidRPr="002C4808">
        <w:rPr>
          <w:rFonts w:ascii="Arial" w:hAnsi="Arial" w:cs="Arial"/>
          <w:i/>
        </w:rPr>
        <w:t>otras</w:t>
      </w:r>
      <w:r w:rsidRPr="002C4808">
        <w:rPr>
          <w:rFonts w:ascii="Arial" w:hAnsi="Arial" w:cs="Arial"/>
          <w:i/>
          <w:spacing w:val="-14"/>
        </w:rPr>
        <w:t xml:space="preserve"> </w:t>
      </w:r>
      <w:r w:rsidRPr="002C4808">
        <w:rPr>
          <w:rFonts w:ascii="Arial" w:hAnsi="Arial" w:cs="Arial"/>
          <w:i/>
        </w:rPr>
        <w:t>causales</w:t>
      </w:r>
      <w:r w:rsidRPr="002C4808">
        <w:rPr>
          <w:rFonts w:ascii="Arial" w:hAnsi="Arial" w:cs="Arial"/>
          <w:i/>
          <w:spacing w:val="-64"/>
        </w:rPr>
        <w:t xml:space="preserve"> </w:t>
      </w:r>
      <w:r w:rsidRPr="002C4808">
        <w:rPr>
          <w:rFonts w:ascii="Arial" w:hAnsi="Arial" w:cs="Arial"/>
          <w:i/>
        </w:rPr>
        <w:t>que</w:t>
      </w:r>
      <w:r w:rsidRPr="002C4808">
        <w:rPr>
          <w:rFonts w:ascii="Arial" w:hAnsi="Arial" w:cs="Arial"/>
          <w:i/>
          <w:spacing w:val="-3"/>
        </w:rPr>
        <w:t xml:space="preserve"> </w:t>
      </w:r>
      <w:r w:rsidRPr="002C4808">
        <w:rPr>
          <w:rFonts w:ascii="Arial" w:hAnsi="Arial" w:cs="Arial"/>
          <w:i/>
        </w:rPr>
        <w:t>el</w:t>
      </w:r>
      <w:r w:rsidRPr="002C4808">
        <w:rPr>
          <w:rFonts w:ascii="Arial" w:hAnsi="Arial" w:cs="Arial"/>
          <w:i/>
          <w:spacing w:val="-1"/>
        </w:rPr>
        <w:t xml:space="preserve"> </w:t>
      </w:r>
      <w:r w:rsidRPr="002C4808">
        <w:rPr>
          <w:rFonts w:ascii="Arial" w:hAnsi="Arial" w:cs="Arial"/>
          <w:i/>
        </w:rPr>
        <w:t>Congresista</w:t>
      </w:r>
      <w:r w:rsidRPr="002C4808">
        <w:rPr>
          <w:rFonts w:ascii="Arial" w:hAnsi="Arial" w:cs="Arial"/>
          <w:i/>
          <w:spacing w:val="-1"/>
        </w:rPr>
        <w:t xml:space="preserve"> </w:t>
      </w:r>
      <w:r w:rsidRPr="002C4808">
        <w:rPr>
          <w:rFonts w:ascii="Arial" w:hAnsi="Arial" w:cs="Arial"/>
          <w:i/>
        </w:rPr>
        <w:t>pueda</w:t>
      </w:r>
      <w:r w:rsidRPr="002C4808">
        <w:rPr>
          <w:rFonts w:ascii="Arial" w:hAnsi="Arial" w:cs="Arial"/>
          <w:i/>
          <w:spacing w:val="-2"/>
        </w:rPr>
        <w:t xml:space="preserve"> </w:t>
      </w:r>
      <w:r w:rsidRPr="002C4808">
        <w:rPr>
          <w:rFonts w:ascii="Arial" w:hAnsi="Arial" w:cs="Arial"/>
          <w:i/>
        </w:rPr>
        <w:t>encontrar”</w:t>
      </w:r>
      <w:r w:rsidRPr="002C4808">
        <w:rPr>
          <w:rFonts w:ascii="Arial" w:hAnsi="Arial" w:cs="Arial"/>
        </w:rPr>
        <w:t>.</w:t>
      </w:r>
    </w:p>
    <w:p w14:paraId="67B837C4" w14:textId="77777777" w:rsidR="00AF0B23" w:rsidRPr="002C4808" w:rsidRDefault="00AF0B23" w:rsidP="00AF0B23">
      <w:pPr>
        <w:pStyle w:val="Textoindependiente"/>
        <w:spacing w:before="3"/>
        <w:rPr>
          <w:rFonts w:ascii="Arial" w:hAnsi="Arial" w:cs="Arial"/>
          <w:sz w:val="22"/>
          <w:szCs w:val="22"/>
        </w:rPr>
      </w:pPr>
    </w:p>
    <w:p w14:paraId="21404281" w14:textId="77777777" w:rsidR="00AF0B23" w:rsidRPr="002C4808" w:rsidRDefault="00AF0B23" w:rsidP="00AF0B23">
      <w:pPr>
        <w:pStyle w:val="Textoindependiente"/>
        <w:ind w:right="49"/>
        <w:jc w:val="both"/>
        <w:rPr>
          <w:rFonts w:ascii="Arial" w:hAnsi="Arial" w:cs="Arial"/>
          <w:sz w:val="22"/>
          <w:szCs w:val="22"/>
        </w:rPr>
      </w:pPr>
      <w:r w:rsidRPr="002C4808">
        <w:rPr>
          <w:rFonts w:ascii="Arial" w:hAnsi="Arial" w:cs="Arial"/>
          <w:sz w:val="22"/>
          <w:szCs w:val="22"/>
        </w:rPr>
        <w:t>A continuación, se pondrán de presente los criterios que la Ley 2003 de 2019</w:t>
      </w:r>
      <w:r w:rsidRPr="002C4808">
        <w:rPr>
          <w:rFonts w:ascii="Arial" w:hAnsi="Arial" w:cs="Arial"/>
          <w:spacing w:val="1"/>
          <w:sz w:val="22"/>
          <w:szCs w:val="22"/>
        </w:rPr>
        <w:t xml:space="preserve"> </w:t>
      </w:r>
      <w:r w:rsidRPr="002C4808">
        <w:rPr>
          <w:rFonts w:ascii="Arial" w:hAnsi="Arial" w:cs="Arial"/>
          <w:sz w:val="22"/>
          <w:szCs w:val="22"/>
        </w:rPr>
        <w:t>contempla</w:t>
      </w:r>
      <w:r w:rsidRPr="002C4808">
        <w:rPr>
          <w:rFonts w:ascii="Arial" w:hAnsi="Arial" w:cs="Arial"/>
          <w:spacing w:val="-4"/>
          <w:sz w:val="22"/>
          <w:szCs w:val="22"/>
        </w:rPr>
        <w:t xml:space="preserve"> </w:t>
      </w:r>
      <w:r w:rsidRPr="002C4808">
        <w:rPr>
          <w:rFonts w:ascii="Arial" w:hAnsi="Arial" w:cs="Arial"/>
          <w:sz w:val="22"/>
          <w:szCs w:val="22"/>
        </w:rPr>
        <w:t>para</w:t>
      </w:r>
      <w:r w:rsidRPr="002C4808">
        <w:rPr>
          <w:rFonts w:ascii="Arial" w:hAnsi="Arial" w:cs="Arial"/>
          <w:spacing w:val="-6"/>
          <w:sz w:val="22"/>
          <w:szCs w:val="22"/>
        </w:rPr>
        <w:t xml:space="preserve"> </w:t>
      </w:r>
      <w:r w:rsidRPr="002C4808">
        <w:rPr>
          <w:rFonts w:ascii="Arial" w:hAnsi="Arial" w:cs="Arial"/>
          <w:sz w:val="22"/>
          <w:szCs w:val="22"/>
        </w:rPr>
        <w:t>hacer</w:t>
      </w:r>
      <w:r w:rsidRPr="002C4808">
        <w:rPr>
          <w:rFonts w:ascii="Arial" w:hAnsi="Arial" w:cs="Arial"/>
          <w:spacing w:val="-6"/>
          <w:sz w:val="22"/>
          <w:szCs w:val="22"/>
        </w:rPr>
        <w:t xml:space="preserve"> </w:t>
      </w:r>
      <w:r w:rsidRPr="002C4808">
        <w:rPr>
          <w:rFonts w:ascii="Arial" w:hAnsi="Arial" w:cs="Arial"/>
          <w:sz w:val="22"/>
          <w:szCs w:val="22"/>
        </w:rPr>
        <w:t>el</w:t>
      </w:r>
      <w:r w:rsidRPr="002C4808">
        <w:rPr>
          <w:rFonts w:ascii="Arial" w:hAnsi="Arial" w:cs="Arial"/>
          <w:spacing w:val="-4"/>
          <w:sz w:val="22"/>
          <w:szCs w:val="22"/>
        </w:rPr>
        <w:t xml:space="preserve"> </w:t>
      </w:r>
      <w:r w:rsidRPr="002C4808">
        <w:rPr>
          <w:rFonts w:ascii="Arial" w:hAnsi="Arial" w:cs="Arial"/>
          <w:sz w:val="22"/>
          <w:szCs w:val="22"/>
        </w:rPr>
        <w:t>análisis</w:t>
      </w:r>
      <w:r w:rsidRPr="002C4808">
        <w:rPr>
          <w:rFonts w:ascii="Arial" w:hAnsi="Arial" w:cs="Arial"/>
          <w:spacing w:val="-6"/>
          <w:sz w:val="22"/>
          <w:szCs w:val="22"/>
        </w:rPr>
        <w:t xml:space="preserve"> </w:t>
      </w:r>
      <w:r w:rsidRPr="002C4808">
        <w:rPr>
          <w:rFonts w:ascii="Arial" w:hAnsi="Arial" w:cs="Arial"/>
          <w:sz w:val="22"/>
          <w:szCs w:val="22"/>
        </w:rPr>
        <w:t>frente</w:t>
      </w:r>
      <w:r w:rsidRPr="002C4808">
        <w:rPr>
          <w:rFonts w:ascii="Arial" w:hAnsi="Arial" w:cs="Arial"/>
          <w:spacing w:val="-3"/>
          <w:sz w:val="22"/>
          <w:szCs w:val="22"/>
        </w:rPr>
        <w:t xml:space="preserve"> </w:t>
      </w:r>
      <w:r w:rsidRPr="002C4808">
        <w:rPr>
          <w:rFonts w:ascii="Arial" w:hAnsi="Arial" w:cs="Arial"/>
          <w:sz w:val="22"/>
          <w:szCs w:val="22"/>
        </w:rPr>
        <w:t>a</w:t>
      </w:r>
      <w:r w:rsidRPr="002C4808">
        <w:rPr>
          <w:rFonts w:ascii="Arial" w:hAnsi="Arial" w:cs="Arial"/>
          <w:spacing w:val="-4"/>
          <w:sz w:val="22"/>
          <w:szCs w:val="22"/>
        </w:rPr>
        <w:t xml:space="preserve"> </w:t>
      </w:r>
      <w:r w:rsidRPr="002C4808">
        <w:rPr>
          <w:rFonts w:ascii="Arial" w:hAnsi="Arial" w:cs="Arial"/>
          <w:sz w:val="22"/>
          <w:szCs w:val="22"/>
        </w:rPr>
        <w:t>los</w:t>
      </w:r>
      <w:r w:rsidRPr="002C4808">
        <w:rPr>
          <w:rFonts w:ascii="Arial" w:hAnsi="Arial" w:cs="Arial"/>
          <w:spacing w:val="-6"/>
          <w:sz w:val="22"/>
          <w:szCs w:val="22"/>
        </w:rPr>
        <w:t xml:space="preserve"> </w:t>
      </w:r>
      <w:r w:rsidRPr="002C4808">
        <w:rPr>
          <w:rFonts w:ascii="Arial" w:hAnsi="Arial" w:cs="Arial"/>
          <w:sz w:val="22"/>
          <w:szCs w:val="22"/>
        </w:rPr>
        <w:t>posibles</w:t>
      </w:r>
      <w:r w:rsidRPr="002C4808">
        <w:rPr>
          <w:rFonts w:ascii="Arial" w:hAnsi="Arial" w:cs="Arial"/>
          <w:spacing w:val="-3"/>
          <w:sz w:val="22"/>
          <w:szCs w:val="22"/>
        </w:rPr>
        <w:t xml:space="preserve"> </w:t>
      </w:r>
      <w:r w:rsidRPr="002C4808">
        <w:rPr>
          <w:rFonts w:ascii="Arial" w:hAnsi="Arial" w:cs="Arial"/>
          <w:sz w:val="22"/>
          <w:szCs w:val="22"/>
        </w:rPr>
        <w:t>impedimentos</w:t>
      </w:r>
      <w:r w:rsidRPr="002C4808">
        <w:rPr>
          <w:rFonts w:ascii="Arial" w:hAnsi="Arial" w:cs="Arial"/>
          <w:spacing w:val="-6"/>
          <w:sz w:val="22"/>
          <w:szCs w:val="22"/>
        </w:rPr>
        <w:t xml:space="preserve"> </w:t>
      </w:r>
      <w:r w:rsidRPr="002C4808">
        <w:rPr>
          <w:rFonts w:ascii="Arial" w:hAnsi="Arial" w:cs="Arial"/>
          <w:sz w:val="22"/>
          <w:szCs w:val="22"/>
        </w:rPr>
        <w:t>que</w:t>
      </w:r>
      <w:r w:rsidRPr="002C4808">
        <w:rPr>
          <w:rFonts w:ascii="Arial" w:hAnsi="Arial" w:cs="Arial"/>
          <w:spacing w:val="-3"/>
          <w:sz w:val="22"/>
          <w:szCs w:val="22"/>
        </w:rPr>
        <w:t xml:space="preserve"> </w:t>
      </w:r>
      <w:r w:rsidRPr="002C4808">
        <w:rPr>
          <w:rFonts w:ascii="Arial" w:hAnsi="Arial" w:cs="Arial"/>
          <w:sz w:val="22"/>
          <w:szCs w:val="22"/>
        </w:rPr>
        <w:t>se</w:t>
      </w:r>
      <w:r w:rsidRPr="002C4808">
        <w:rPr>
          <w:rFonts w:ascii="Arial" w:hAnsi="Arial" w:cs="Arial"/>
          <w:spacing w:val="-4"/>
          <w:sz w:val="22"/>
          <w:szCs w:val="22"/>
        </w:rPr>
        <w:t xml:space="preserve"> </w:t>
      </w:r>
      <w:r w:rsidRPr="002C4808">
        <w:rPr>
          <w:rFonts w:ascii="Arial" w:hAnsi="Arial" w:cs="Arial"/>
          <w:sz w:val="22"/>
          <w:szCs w:val="22"/>
        </w:rPr>
        <w:t>puedan presentar</w:t>
      </w:r>
      <w:r w:rsidRPr="002C4808">
        <w:rPr>
          <w:rFonts w:ascii="Arial" w:hAnsi="Arial" w:cs="Arial"/>
          <w:spacing w:val="27"/>
          <w:sz w:val="22"/>
          <w:szCs w:val="22"/>
        </w:rPr>
        <w:t xml:space="preserve"> </w:t>
      </w:r>
      <w:r w:rsidRPr="002C4808">
        <w:rPr>
          <w:rFonts w:ascii="Arial" w:hAnsi="Arial" w:cs="Arial"/>
          <w:sz w:val="22"/>
          <w:szCs w:val="22"/>
        </w:rPr>
        <w:t>en</w:t>
      </w:r>
      <w:r w:rsidRPr="002C4808">
        <w:rPr>
          <w:rFonts w:ascii="Arial" w:hAnsi="Arial" w:cs="Arial"/>
          <w:spacing w:val="29"/>
          <w:sz w:val="22"/>
          <w:szCs w:val="22"/>
        </w:rPr>
        <w:t xml:space="preserve"> </w:t>
      </w:r>
      <w:r w:rsidRPr="002C4808">
        <w:rPr>
          <w:rFonts w:ascii="Arial" w:hAnsi="Arial" w:cs="Arial"/>
          <w:sz w:val="22"/>
          <w:szCs w:val="22"/>
        </w:rPr>
        <w:t>razón</w:t>
      </w:r>
      <w:r w:rsidRPr="002C4808">
        <w:rPr>
          <w:rFonts w:ascii="Arial" w:hAnsi="Arial" w:cs="Arial"/>
          <w:spacing w:val="26"/>
          <w:sz w:val="22"/>
          <w:szCs w:val="22"/>
        </w:rPr>
        <w:t xml:space="preserve"> </w:t>
      </w:r>
      <w:r w:rsidRPr="002C4808">
        <w:rPr>
          <w:rFonts w:ascii="Arial" w:hAnsi="Arial" w:cs="Arial"/>
          <w:sz w:val="22"/>
          <w:szCs w:val="22"/>
        </w:rPr>
        <w:t>a</w:t>
      </w:r>
      <w:r w:rsidRPr="002C4808">
        <w:rPr>
          <w:rFonts w:ascii="Arial" w:hAnsi="Arial" w:cs="Arial"/>
          <w:spacing w:val="29"/>
          <w:sz w:val="22"/>
          <w:szCs w:val="22"/>
        </w:rPr>
        <w:t xml:space="preserve"> </w:t>
      </w:r>
      <w:r w:rsidRPr="002C4808">
        <w:rPr>
          <w:rFonts w:ascii="Arial" w:hAnsi="Arial" w:cs="Arial"/>
          <w:sz w:val="22"/>
          <w:szCs w:val="22"/>
        </w:rPr>
        <w:t>un</w:t>
      </w:r>
      <w:r w:rsidRPr="002C4808">
        <w:rPr>
          <w:rFonts w:ascii="Arial" w:hAnsi="Arial" w:cs="Arial"/>
          <w:spacing w:val="29"/>
          <w:sz w:val="22"/>
          <w:szCs w:val="22"/>
        </w:rPr>
        <w:t xml:space="preserve"> </w:t>
      </w:r>
      <w:r w:rsidRPr="002C4808">
        <w:rPr>
          <w:rFonts w:ascii="Arial" w:hAnsi="Arial" w:cs="Arial"/>
          <w:sz w:val="22"/>
          <w:szCs w:val="22"/>
        </w:rPr>
        <w:t>conflicto</w:t>
      </w:r>
      <w:r w:rsidRPr="002C4808">
        <w:rPr>
          <w:rFonts w:ascii="Arial" w:hAnsi="Arial" w:cs="Arial"/>
          <w:spacing w:val="29"/>
          <w:sz w:val="22"/>
          <w:szCs w:val="22"/>
        </w:rPr>
        <w:t xml:space="preserve"> </w:t>
      </w:r>
      <w:r w:rsidRPr="002C4808">
        <w:rPr>
          <w:rFonts w:ascii="Arial" w:hAnsi="Arial" w:cs="Arial"/>
          <w:sz w:val="22"/>
          <w:szCs w:val="22"/>
        </w:rPr>
        <w:t>de</w:t>
      </w:r>
      <w:r w:rsidRPr="002C4808">
        <w:rPr>
          <w:rFonts w:ascii="Arial" w:hAnsi="Arial" w:cs="Arial"/>
          <w:spacing w:val="29"/>
          <w:sz w:val="22"/>
          <w:szCs w:val="22"/>
        </w:rPr>
        <w:t xml:space="preserve"> </w:t>
      </w:r>
      <w:r w:rsidRPr="002C4808">
        <w:rPr>
          <w:rFonts w:ascii="Arial" w:hAnsi="Arial" w:cs="Arial"/>
          <w:sz w:val="22"/>
          <w:szCs w:val="22"/>
        </w:rPr>
        <w:t>interés</w:t>
      </w:r>
      <w:r w:rsidRPr="002C4808">
        <w:rPr>
          <w:rFonts w:ascii="Arial" w:hAnsi="Arial" w:cs="Arial"/>
          <w:spacing w:val="28"/>
          <w:sz w:val="22"/>
          <w:szCs w:val="22"/>
        </w:rPr>
        <w:t xml:space="preserve"> </w:t>
      </w:r>
      <w:r w:rsidRPr="002C4808">
        <w:rPr>
          <w:rFonts w:ascii="Arial" w:hAnsi="Arial" w:cs="Arial"/>
          <w:sz w:val="22"/>
          <w:szCs w:val="22"/>
        </w:rPr>
        <w:t>en</w:t>
      </w:r>
      <w:r w:rsidRPr="002C4808">
        <w:rPr>
          <w:rFonts w:ascii="Arial" w:hAnsi="Arial" w:cs="Arial"/>
          <w:spacing w:val="29"/>
          <w:sz w:val="22"/>
          <w:szCs w:val="22"/>
        </w:rPr>
        <w:t xml:space="preserve"> </w:t>
      </w:r>
      <w:r w:rsidRPr="002C4808">
        <w:rPr>
          <w:rFonts w:ascii="Arial" w:hAnsi="Arial" w:cs="Arial"/>
          <w:sz w:val="22"/>
          <w:szCs w:val="22"/>
        </w:rPr>
        <w:t>el</w:t>
      </w:r>
      <w:r w:rsidRPr="002C4808">
        <w:rPr>
          <w:rFonts w:ascii="Arial" w:hAnsi="Arial" w:cs="Arial"/>
          <w:spacing w:val="28"/>
          <w:sz w:val="22"/>
          <w:szCs w:val="22"/>
        </w:rPr>
        <w:t xml:space="preserve"> </w:t>
      </w:r>
      <w:r w:rsidRPr="002C4808">
        <w:rPr>
          <w:rFonts w:ascii="Arial" w:hAnsi="Arial" w:cs="Arial"/>
          <w:sz w:val="22"/>
          <w:szCs w:val="22"/>
        </w:rPr>
        <w:t>ejercicio</w:t>
      </w:r>
      <w:r w:rsidRPr="002C4808">
        <w:rPr>
          <w:rFonts w:ascii="Arial" w:hAnsi="Arial" w:cs="Arial"/>
          <w:spacing w:val="26"/>
          <w:sz w:val="22"/>
          <w:szCs w:val="22"/>
        </w:rPr>
        <w:t xml:space="preserve"> </w:t>
      </w:r>
      <w:r w:rsidRPr="002C4808">
        <w:rPr>
          <w:rFonts w:ascii="Arial" w:hAnsi="Arial" w:cs="Arial"/>
          <w:sz w:val="22"/>
          <w:szCs w:val="22"/>
        </w:rPr>
        <w:t>de</w:t>
      </w:r>
      <w:r w:rsidRPr="002C4808">
        <w:rPr>
          <w:rFonts w:ascii="Arial" w:hAnsi="Arial" w:cs="Arial"/>
          <w:spacing w:val="29"/>
          <w:sz w:val="22"/>
          <w:szCs w:val="22"/>
        </w:rPr>
        <w:t xml:space="preserve"> </w:t>
      </w:r>
      <w:r w:rsidRPr="002C4808">
        <w:rPr>
          <w:rFonts w:ascii="Arial" w:hAnsi="Arial" w:cs="Arial"/>
          <w:sz w:val="22"/>
          <w:szCs w:val="22"/>
        </w:rPr>
        <w:t>la</w:t>
      </w:r>
      <w:r w:rsidRPr="002C4808">
        <w:rPr>
          <w:rFonts w:ascii="Arial" w:hAnsi="Arial" w:cs="Arial"/>
          <w:spacing w:val="26"/>
          <w:sz w:val="22"/>
          <w:szCs w:val="22"/>
        </w:rPr>
        <w:t xml:space="preserve"> </w:t>
      </w:r>
      <w:proofErr w:type="gramStart"/>
      <w:r w:rsidRPr="002C4808">
        <w:rPr>
          <w:rFonts w:ascii="Arial" w:hAnsi="Arial" w:cs="Arial"/>
          <w:sz w:val="22"/>
          <w:szCs w:val="22"/>
        </w:rPr>
        <w:t>función</w:t>
      </w:r>
      <w:r>
        <w:rPr>
          <w:rFonts w:ascii="Arial" w:hAnsi="Arial" w:cs="Arial"/>
          <w:sz w:val="22"/>
          <w:szCs w:val="22"/>
        </w:rPr>
        <w:t xml:space="preserve"> </w:t>
      </w:r>
      <w:r w:rsidRPr="002C4808">
        <w:rPr>
          <w:rFonts w:ascii="Arial" w:hAnsi="Arial" w:cs="Arial"/>
          <w:spacing w:val="-64"/>
          <w:sz w:val="22"/>
          <w:szCs w:val="22"/>
        </w:rPr>
        <w:t xml:space="preserve"> </w:t>
      </w:r>
      <w:r w:rsidRPr="002C4808">
        <w:rPr>
          <w:rFonts w:ascii="Arial" w:hAnsi="Arial" w:cs="Arial"/>
          <w:sz w:val="22"/>
          <w:szCs w:val="22"/>
        </w:rPr>
        <w:t>congresional</w:t>
      </w:r>
      <w:proofErr w:type="gramEnd"/>
      <w:r w:rsidRPr="002C4808">
        <w:rPr>
          <w:rFonts w:ascii="Arial" w:hAnsi="Arial" w:cs="Arial"/>
          <w:sz w:val="22"/>
          <w:szCs w:val="22"/>
        </w:rPr>
        <w:t>,</w:t>
      </w:r>
      <w:r w:rsidRPr="002C4808">
        <w:rPr>
          <w:rFonts w:ascii="Arial" w:hAnsi="Arial" w:cs="Arial"/>
          <w:spacing w:val="-3"/>
          <w:sz w:val="22"/>
          <w:szCs w:val="22"/>
        </w:rPr>
        <w:t xml:space="preserve"> </w:t>
      </w:r>
      <w:r w:rsidRPr="002C4808">
        <w:rPr>
          <w:rFonts w:ascii="Arial" w:hAnsi="Arial" w:cs="Arial"/>
          <w:sz w:val="22"/>
          <w:szCs w:val="22"/>
        </w:rPr>
        <w:t>entre</w:t>
      </w:r>
      <w:r w:rsidRPr="002C4808">
        <w:rPr>
          <w:rFonts w:ascii="Arial" w:hAnsi="Arial" w:cs="Arial"/>
          <w:spacing w:val="-2"/>
          <w:sz w:val="22"/>
          <w:szCs w:val="22"/>
        </w:rPr>
        <w:t xml:space="preserve"> </w:t>
      </w:r>
      <w:r w:rsidRPr="002C4808">
        <w:rPr>
          <w:rFonts w:ascii="Arial" w:hAnsi="Arial" w:cs="Arial"/>
          <w:sz w:val="22"/>
          <w:szCs w:val="22"/>
        </w:rPr>
        <w:t>ellas la legislativa.</w:t>
      </w:r>
    </w:p>
    <w:p w14:paraId="394422B5" w14:textId="77777777" w:rsidR="00AF0B23" w:rsidRPr="002C4808" w:rsidRDefault="00AF0B23" w:rsidP="00AF0B23">
      <w:pPr>
        <w:pStyle w:val="Textoindependiente"/>
        <w:spacing w:before="2"/>
        <w:rPr>
          <w:rFonts w:ascii="Arial" w:hAnsi="Arial" w:cs="Arial"/>
          <w:sz w:val="22"/>
          <w:szCs w:val="22"/>
        </w:rPr>
      </w:pPr>
    </w:p>
    <w:p w14:paraId="05F45D6A" w14:textId="77777777" w:rsidR="00AF0B23" w:rsidRPr="002C4808" w:rsidRDefault="00AF0B23" w:rsidP="00AF0B23">
      <w:pPr>
        <w:spacing w:line="518" w:lineRule="auto"/>
        <w:ind w:right="2332"/>
        <w:jc w:val="both"/>
        <w:rPr>
          <w:rFonts w:ascii="Arial" w:hAnsi="Arial" w:cs="Arial"/>
          <w:i/>
        </w:rPr>
      </w:pPr>
      <w:r w:rsidRPr="002C4808">
        <w:rPr>
          <w:rFonts w:ascii="Arial" w:hAnsi="Arial" w:cs="Arial"/>
        </w:rPr>
        <w:t>“</w:t>
      </w:r>
      <w:r w:rsidRPr="002C4808">
        <w:rPr>
          <w:rFonts w:ascii="Arial" w:hAnsi="Arial" w:cs="Arial"/>
          <w:i/>
        </w:rPr>
        <w:t xml:space="preserve">Artículo 1º. El artículo </w:t>
      </w:r>
      <w:hyperlink r:id="rId16" w:anchor="286">
        <w:r w:rsidRPr="002C4808">
          <w:rPr>
            <w:rFonts w:ascii="Arial" w:hAnsi="Arial" w:cs="Arial"/>
            <w:i/>
          </w:rPr>
          <w:t xml:space="preserve">286 </w:t>
        </w:r>
      </w:hyperlink>
      <w:r w:rsidRPr="002C4808">
        <w:rPr>
          <w:rFonts w:ascii="Arial" w:hAnsi="Arial" w:cs="Arial"/>
          <w:i/>
        </w:rPr>
        <w:t>de la Ley 5 de 1992 quedará así:</w:t>
      </w:r>
      <w:r w:rsidRPr="002C4808">
        <w:rPr>
          <w:rFonts w:ascii="Arial" w:hAnsi="Arial" w:cs="Arial"/>
          <w:i/>
          <w:spacing w:val="-65"/>
        </w:rPr>
        <w:t xml:space="preserve"> </w:t>
      </w:r>
      <w:r w:rsidRPr="002C4808">
        <w:rPr>
          <w:rFonts w:ascii="Arial" w:hAnsi="Arial" w:cs="Arial"/>
          <w:i/>
        </w:rPr>
        <w:t>(…)</w:t>
      </w:r>
    </w:p>
    <w:p w14:paraId="0AB04EF4" w14:textId="77777777" w:rsidR="00AF0B23" w:rsidRPr="002C4808" w:rsidRDefault="00AF0B23" w:rsidP="00AF0B23">
      <w:pPr>
        <w:pStyle w:val="Prrafodelista"/>
        <w:numPr>
          <w:ilvl w:val="2"/>
          <w:numId w:val="14"/>
        </w:numPr>
        <w:tabs>
          <w:tab w:val="left" w:pos="1835"/>
        </w:tabs>
        <w:spacing w:before="3" w:line="276" w:lineRule="auto"/>
        <w:ind w:left="567" w:right="638" w:hanging="141"/>
        <w:rPr>
          <w:rFonts w:ascii="Arial" w:hAnsi="Arial" w:cs="Arial"/>
          <w:i/>
        </w:rPr>
      </w:pPr>
      <w:r w:rsidRPr="002C4808">
        <w:rPr>
          <w:rFonts w:ascii="Arial" w:hAnsi="Arial" w:cs="Arial"/>
          <w:i/>
        </w:rPr>
        <w:t>Beneficio particular: aquel que otorga un privilegio o genera ganancias o</w:t>
      </w:r>
      <w:r w:rsidRPr="002C4808">
        <w:rPr>
          <w:rFonts w:ascii="Arial" w:hAnsi="Arial" w:cs="Arial"/>
          <w:i/>
          <w:spacing w:val="1"/>
        </w:rPr>
        <w:t xml:space="preserve"> </w:t>
      </w:r>
      <w:r w:rsidRPr="002C4808">
        <w:rPr>
          <w:rFonts w:ascii="Arial" w:hAnsi="Arial" w:cs="Arial"/>
          <w:i/>
        </w:rPr>
        <w:t>crea</w:t>
      </w:r>
      <w:r w:rsidRPr="002C4808">
        <w:rPr>
          <w:rFonts w:ascii="Arial" w:hAnsi="Arial" w:cs="Arial"/>
          <w:i/>
          <w:spacing w:val="1"/>
        </w:rPr>
        <w:t xml:space="preserve"> </w:t>
      </w:r>
      <w:r w:rsidRPr="002C4808">
        <w:rPr>
          <w:rFonts w:ascii="Arial" w:hAnsi="Arial" w:cs="Arial"/>
          <w:i/>
        </w:rPr>
        <w:t>indemnizaciones</w:t>
      </w:r>
      <w:r w:rsidRPr="002C4808">
        <w:rPr>
          <w:rFonts w:ascii="Arial" w:hAnsi="Arial" w:cs="Arial"/>
          <w:i/>
          <w:spacing w:val="1"/>
        </w:rPr>
        <w:t xml:space="preserve"> </w:t>
      </w:r>
      <w:r w:rsidRPr="002C4808">
        <w:rPr>
          <w:rFonts w:ascii="Arial" w:hAnsi="Arial" w:cs="Arial"/>
          <w:i/>
        </w:rPr>
        <w:t>económicas</w:t>
      </w:r>
      <w:r w:rsidRPr="002C4808">
        <w:rPr>
          <w:rFonts w:ascii="Arial" w:hAnsi="Arial" w:cs="Arial"/>
          <w:i/>
          <w:spacing w:val="1"/>
        </w:rPr>
        <w:t xml:space="preserve"> </w:t>
      </w:r>
      <w:r w:rsidRPr="002C4808">
        <w:rPr>
          <w:rFonts w:ascii="Arial" w:hAnsi="Arial" w:cs="Arial"/>
          <w:i/>
        </w:rPr>
        <w:t>o</w:t>
      </w:r>
      <w:r w:rsidRPr="002C4808">
        <w:rPr>
          <w:rFonts w:ascii="Arial" w:hAnsi="Arial" w:cs="Arial"/>
          <w:i/>
          <w:spacing w:val="1"/>
        </w:rPr>
        <w:t xml:space="preserve"> </w:t>
      </w:r>
      <w:r w:rsidRPr="002C4808">
        <w:rPr>
          <w:rFonts w:ascii="Arial" w:hAnsi="Arial" w:cs="Arial"/>
          <w:i/>
        </w:rPr>
        <w:t>elimina</w:t>
      </w:r>
      <w:r w:rsidRPr="002C4808">
        <w:rPr>
          <w:rFonts w:ascii="Arial" w:hAnsi="Arial" w:cs="Arial"/>
          <w:i/>
          <w:spacing w:val="1"/>
        </w:rPr>
        <w:t xml:space="preserve"> </w:t>
      </w:r>
      <w:r w:rsidRPr="002C4808">
        <w:rPr>
          <w:rFonts w:ascii="Arial" w:hAnsi="Arial" w:cs="Arial"/>
          <w:i/>
        </w:rPr>
        <w:t>obligaciones</w:t>
      </w:r>
      <w:r w:rsidRPr="002C4808">
        <w:rPr>
          <w:rFonts w:ascii="Arial" w:hAnsi="Arial" w:cs="Arial"/>
          <w:i/>
          <w:spacing w:val="1"/>
        </w:rPr>
        <w:t xml:space="preserve"> </w:t>
      </w:r>
      <w:r w:rsidRPr="002C4808">
        <w:rPr>
          <w:rFonts w:ascii="Arial" w:hAnsi="Arial" w:cs="Arial"/>
          <w:i/>
        </w:rPr>
        <w:t>a</w:t>
      </w:r>
      <w:r w:rsidRPr="002C4808">
        <w:rPr>
          <w:rFonts w:ascii="Arial" w:hAnsi="Arial" w:cs="Arial"/>
          <w:i/>
          <w:spacing w:val="1"/>
        </w:rPr>
        <w:t xml:space="preserve"> </w:t>
      </w:r>
      <w:r w:rsidRPr="002C4808">
        <w:rPr>
          <w:rFonts w:ascii="Arial" w:hAnsi="Arial" w:cs="Arial"/>
          <w:i/>
        </w:rPr>
        <w:t>favor</w:t>
      </w:r>
      <w:r w:rsidRPr="002C4808">
        <w:rPr>
          <w:rFonts w:ascii="Arial" w:hAnsi="Arial" w:cs="Arial"/>
          <w:i/>
          <w:spacing w:val="1"/>
        </w:rPr>
        <w:t xml:space="preserve"> </w:t>
      </w:r>
      <w:r w:rsidRPr="002C4808">
        <w:rPr>
          <w:rFonts w:ascii="Arial" w:hAnsi="Arial" w:cs="Arial"/>
          <w:i/>
        </w:rPr>
        <w:t>del</w:t>
      </w:r>
      <w:r w:rsidRPr="002C4808">
        <w:rPr>
          <w:rFonts w:ascii="Arial" w:hAnsi="Arial" w:cs="Arial"/>
          <w:i/>
          <w:spacing w:val="1"/>
        </w:rPr>
        <w:t xml:space="preserve"> </w:t>
      </w:r>
      <w:r w:rsidRPr="002C4808">
        <w:rPr>
          <w:rFonts w:ascii="Arial" w:hAnsi="Arial" w:cs="Arial"/>
          <w:i/>
        </w:rPr>
        <w:t>congresista de las que no gozan el resto de los ciudadanos. Modifique</w:t>
      </w:r>
      <w:r w:rsidRPr="002C4808">
        <w:rPr>
          <w:rFonts w:ascii="Arial" w:hAnsi="Arial" w:cs="Arial"/>
          <w:i/>
          <w:spacing w:val="1"/>
        </w:rPr>
        <w:t xml:space="preserve"> </w:t>
      </w:r>
      <w:r w:rsidRPr="002C4808">
        <w:rPr>
          <w:rFonts w:ascii="Arial" w:hAnsi="Arial" w:cs="Arial"/>
          <w:i/>
        </w:rPr>
        <w:t>normas</w:t>
      </w:r>
      <w:r w:rsidRPr="002C4808">
        <w:rPr>
          <w:rFonts w:ascii="Arial" w:hAnsi="Arial" w:cs="Arial"/>
          <w:i/>
          <w:spacing w:val="1"/>
        </w:rPr>
        <w:t xml:space="preserve"> </w:t>
      </w:r>
      <w:r w:rsidRPr="002C4808">
        <w:rPr>
          <w:rFonts w:ascii="Arial" w:hAnsi="Arial" w:cs="Arial"/>
          <w:i/>
        </w:rPr>
        <w:t>que</w:t>
      </w:r>
      <w:r w:rsidRPr="002C4808">
        <w:rPr>
          <w:rFonts w:ascii="Arial" w:hAnsi="Arial" w:cs="Arial"/>
          <w:i/>
          <w:spacing w:val="1"/>
        </w:rPr>
        <w:t xml:space="preserve"> </w:t>
      </w:r>
      <w:r w:rsidRPr="002C4808">
        <w:rPr>
          <w:rFonts w:ascii="Arial" w:hAnsi="Arial" w:cs="Arial"/>
          <w:i/>
        </w:rPr>
        <w:t>afecten</w:t>
      </w:r>
      <w:r w:rsidRPr="002C4808">
        <w:rPr>
          <w:rFonts w:ascii="Arial" w:hAnsi="Arial" w:cs="Arial"/>
          <w:i/>
          <w:spacing w:val="1"/>
        </w:rPr>
        <w:t xml:space="preserve"> </w:t>
      </w:r>
      <w:r w:rsidRPr="002C4808">
        <w:rPr>
          <w:rFonts w:ascii="Arial" w:hAnsi="Arial" w:cs="Arial"/>
          <w:i/>
        </w:rPr>
        <w:t>investigaciones</w:t>
      </w:r>
      <w:r w:rsidRPr="002C4808">
        <w:rPr>
          <w:rFonts w:ascii="Arial" w:hAnsi="Arial" w:cs="Arial"/>
          <w:i/>
          <w:spacing w:val="1"/>
        </w:rPr>
        <w:t xml:space="preserve"> </w:t>
      </w:r>
      <w:r w:rsidRPr="002C4808">
        <w:rPr>
          <w:rFonts w:ascii="Arial" w:hAnsi="Arial" w:cs="Arial"/>
          <w:i/>
        </w:rPr>
        <w:t>penales,</w:t>
      </w:r>
      <w:r w:rsidRPr="002C4808">
        <w:rPr>
          <w:rFonts w:ascii="Arial" w:hAnsi="Arial" w:cs="Arial"/>
          <w:i/>
          <w:spacing w:val="1"/>
        </w:rPr>
        <w:t xml:space="preserve"> </w:t>
      </w:r>
      <w:r w:rsidRPr="002C4808">
        <w:rPr>
          <w:rFonts w:ascii="Arial" w:hAnsi="Arial" w:cs="Arial"/>
          <w:i/>
        </w:rPr>
        <w:t>disciplinarias,</w:t>
      </w:r>
      <w:r w:rsidRPr="002C4808">
        <w:rPr>
          <w:rFonts w:ascii="Arial" w:hAnsi="Arial" w:cs="Arial"/>
          <w:i/>
          <w:spacing w:val="1"/>
        </w:rPr>
        <w:t xml:space="preserve"> </w:t>
      </w:r>
      <w:r w:rsidRPr="002C4808">
        <w:rPr>
          <w:rFonts w:ascii="Arial" w:hAnsi="Arial" w:cs="Arial"/>
          <w:i/>
        </w:rPr>
        <w:t>fiscales</w:t>
      </w:r>
      <w:r w:rsidRPr="002C4808">
        <w:rPr>
          <w:rFonts w:ascii="Arial" w:hAnsi="Arial" w:cs="Arial"/>
          <w:i/>
          <w:spacing w:val="1"/>
        </w:rPr>
        <w:t xml:space="preserve"> </w:t>
      </w:r>
      <w:r w:rsidRPr="002C4808">
        <w:rPr>
          <w:rFonts w:ascii="Arial" w:hAnsi="Arial" w:cs="Arial"/>
          <w:i/>
        </w:rPr>
        <w:t>o</w:t>
      </w:r>
      <w:r w:rsidRPr="002C4808">
        <w:rPr>
          <w:rFonts w:ascii="Arial" w:hAnsi="Arial" w:cs="Arial"/>
          <w:i/>
          <w:spacing w:val="1"/>
        </w:rPr>
        <w:t xml:space="preserve"> </w:t>
      </w:r>
      <w:r w:rsidRPr="002C4808">
        <w:rPr>
          <w:rFonts w:ascii="Arial" w:hAnsi="Arial" w:cs="Arial"/>
          <w:i/>
        </w:rPr>
        <w:t>administrativas</w:t>
      </w:r>
      <w:r w:rsidRPr="002C4808">
        <w:rPr>
          <w:rFonts w:ascii="Arial" w:hAnsi="Arial" w:cs="Arial"/>
          <w:i/>
          <w:spacing w:val="-1"/>
        </w:rPr>
        <w:t xml:space="preserve"> </w:t>
      </w:r>
      <w:r w:rsidRPr="002C4808">
        <w:rPr>
          <w:rFonts w:ascii="Arial" w:hAnsi="Arial" w:cs="Arial"/>
          <w:i/>
        </w:rPr>
        <w:t>a</w:t>
      </w:r>
      <w:r w:rsidRPr="002C4808">
        <w:rPr>
          <w:rFonts w:ascii="Arial" w:hAnsi="Arial" w:cs="Arial"/>
          <w:i/>
          <w:spacing w:val="-1"/>
        </w:rPr>
        <w:t xml:space="preserve"> </w:t>
      </w:r>
      <w:r w:rsidRPr="002C4808">
        <w:rPr>
          <w:rFonts w:ascii="Arial" w:hAnsi="Arial" w:cs="Arial"/>
          <w:i/>
        </w:rPr>
        <w:t>las</w:t>
      </w:r>
      <w:r w:rsidRPr="002C4808">
        <w:rPr>
          <w:rFonts w:ascii="Arial" w:hAnsi="Arial" w:cs="Arial"/>
          <w:i/>
          <w:spacing w:val="-3"/>
        </w:rPr>
        <w:t xml:space="preserve"> </w:t>
      </w:r>
      <w:r w:rsidRPr="002C4808">
        <w:rPr>
          <w:rFonts w:ascii="Arial" w:hAnsi="Arial" w:cs="Arial"/>
          <w:i/>
        </w:rPr>
        <w:t>que se</w:t>
      </w:r>
      <w:r w:rsidRPr="002C4808">
        <w:rPr>
          <w:rFonts w:ascii="Arial" w:hAnsi="Arial" w:cs="Arial"/>
          <w:i/>
          <w:spacing w:val="-2"/>
        </w:rPr>
        <w:t xml:space="preserve"> </w:t>
      </w:r>
      <w:r w:rsidRPr="002C4808">
        <w:rPr>
          <w:rFonts w:ascii="Arial" w:hAnsi="Arial" w:cs="Arial"/>
          <w:i/>
        </w:rPr>
        <w:t>encuentre</w:t>
      </w:r>
      <w:r w:rsidRPr="002C4808">
        <w:rPr>
          <w:rFonts w:ascii="Arial" w:hAnsi="Arial" w:cs="Arial"/>
          <w:i/>
          <w:spacing w:val="-1"/>
        </w:rPr>
        <w:t xml:space="preserve"> </w:t>
      </w:r>
      <w:r w:rsidRPr="002C4808">
        <w:rPr>
          <w:rFonts w:ascii="Arial" w:hAnsi="Arial" w:cs="Arial"/>
          <w:i/>
        </w:rPr>
        <w:t>formalmente</w:t>
      </w:r>
      <w:r w:rsidRPr="002C4808">
        <w:rPr>
          <w:rFonts w:ascii="Arial" w:hAnsi="Arial" w:cs="Arial"/>
          <w:i/>
          <w:spacing w:val="1"/>
        </w:rPr>
        <w:t xml:space="preserve"> </w:t>
      </w:r>
      <w:r w:rsidRPr="002C4808">
        <w:rPr>
          <w:rFonts w:ascii="Arial" w:hAnsi="Arial" w:cs="Arial"/>
          <w:i/>
        </w:rPr>
        <w:t>vinculado.</w:t>
      </w:r>
    </w:p>
    <w:p w14:paraId="28D196E5" w14:textId="77777777" w:rsidR="00AF0B23" w:rsidRPr="002C4808" w:rsidRDefault="00AF0B23" w:rsidP="00AF0B23">
      <w:pPr>
        <w:pStyle w:val="Textoindependiente"/>
        <w:spacing w:before="5"/>
        <w:rPr>
          <w:rFonts w:ascii="Arial" w:hAnsi="Arial" w:cs="Arial"/>
          <w:i/>
          <w:sz w:val="22"/>
          <w:szCs w:val="22"/>
        </w:rPr>
      </w:pPr>
    </w:p>
    <w:p w14:paraId="0B96A823" w14:textId="77777777" w:rsidR="00AF0B23" w:rsidRPr="002C4808" w:rsidRDefault="00AF0B23" w:rsidP="00AF0B23">
      <w:pPr>
        <w:pStyle w:val="Prrafodelista"/>
        <w:numPr>
          <w:ilvl w:val="2"/>
          <w:numId w:val="14"/>
        </w:numPr>
        <w:tabs>
          <w:tab w:val="left" w:pos="1969"/>
        </w:tabs>
        <w:spacing w:line="276" w:lineRule="auto"/>
        <w:ind w:left="567" w:right="644" w:hanging="141"/>
        <w:rPr>
          <w:rFonts w:ascii="Arial" w:hAnsi="Arial" w:cs="Arial"/>
          <w:i/>
        </w:rPr>
      </w:pPr>
      <w:r w:rsidRPr="002C4808">
        <w:rPr>
          <w:rFonts w:ascii="Arial" w:hAnsi="Arial" w:cs="Arial"/>
          <w:i/>
        </w:rPr>
        <w:t>Beneficio</w:t>
      </w:r>
      <w:r w:rsidRPr="002C4808">
        <w:rPr>
          <w:rFonts w:ascii="Arial" w:hAnsi="Arial" w:cs="Arial"/>
          <w:i/>
          <w:spacing w:val="1"/>
        </w:rPr>
        <w:t xml:space="preserve"> </w:t>
      </w:r>
      <w:r w:rsidRPr="002C4808">
        <w:rPr>
          <w:rFonts w:ascii="Arial" w:hAnsi="Arial" w:cs="Arial"/>
          <w:i/>
        </w:rPr>
        <w:t>actual:</w:t>
      </w:r>
      <w:r w:rsidRPr="002C4808">
        <w:rPr>
          <w:rFonts w:ascii="Arial" w:hAnsi="Arial" w:cs="Arial"/>
          <w:i/>
          <w:spacing w:val="1"/>
        </w:rPr>
        <w:t xml:space="preserve"> </w:t>
      </w:r>
      <w:r w:rsidRPr="002C4808">
        <w:rPr>
          <w:rFonts w:ascii="Arial" w:hAnsi="Arial" w:cs="Arial"/>
          <w:i/>
        </w:rPr>
        <w:t>aquel</w:t>
      </w:r>
      <w:r w:rsidRPr="002C4808">
        <w:rPr>
          <w:rFonts w:ascii="Arial" w:hAnsi="Arial" w:cs="Arial"/>
          <w:i/>
          <w:spacing w:val="1"/>
        </w:rPr>
        <w:t xml:space="preserve"> </w:t>
      </w:r>
      <w:r w:rsidRPr="002C4808">
        <w:rPr>
          <w:rFonts w:ascii="Arial" w:hAnsi="Arial" w:cs="Arial"/>
          <w:i/>
        </w:rPr>
        <w:t>que</w:t>
      </w:r>
      <w:r w:rsidRPr="002C4808">
        <w:rPr>
          <w:rFonts w:ascii="Arial" w:hAnsi="Arial" w:cs="Arial"/>
          <w:i/>
          <w:spacing w:val="1"/>
        </w:rPr>
        <w:t xml:space="preserve"> </w:t>
      </w:r>
      <w:r w:rsidRPr="002C4808">
        <w:rPr>
          <w:rFonts w:ascii="Arial" w:hAnsi="Arial" w:cs="Arial"/>
          <w:i/>
        </w:rPr>
        <w:t>efectivamente</w:t>
      </w:r>
      <w:r w:rsidRPr="002C4808">
        <w:rPr>
          <w:rFonts w:ascii="Arial" w:hAnsi="Arial" w:cs="Arial"/>
          <w:i/>
          <w:spacing w:val="1"/>
        </w:rPr>
        <w:t xml:space="preserve"> </w:t>
      </w:r>
      <w:r w:rsidRPr="002C4808">
        <w:rPr>
          <w:rFonts w:ascii="Arial" w:hAnsi="Arial" w:cs="Arial"/>
          <w:i/>
        </w:rPr>
        <w:t>se</w:t>
      </w:r>
      <w:r w:rsidRPr="002C4808">
        <w:rPr>
          <w:rFonts w:ascii="Arial" w:hAnsi="Arial" w:cs="Arial"/>
          <w:i/>
          <w:spacing w:val="1"/>
        </w:rPr>
        <w:t xml:space="preserve"> </w:t>
      </w:r>
      <w:r w:rsidRPr="002C4808">
        <w:rPr>
          <w:rFonts w:ascii="Arial" w:hAnsi="Arial" w:cs="Arial"/>
          <w:i/>
        </w:rPr>
        <w:t>configura</w:t>
      </w:r>
      <w:r w:rsidRPr="002C4808">
        <w:rPr>
          <w:rFonts w:ascii="Arial" w:hAnsi="Arial" w:cs="Arial"/>
          <w:i/>
          <w:spacing w:val="1"/>
        </w:rPr>
        <w:t xml:space="preserve"> </w:t>
      </w:r>
      <w:r w:rsidRPr="002C4808">
        <w:rPr>
          <w:rFonts w:ascii="Arial" w:hAnsi="Arial" w:cs="Arial"/>
          <w:i/>
        </w:rPr>
        <w:t>en</w:t>
      </w:r>
      <w:r w:rsidRPr="002C4808">
        <w:rPr>
          <w:rFonts w:ascii="Arial" w:hAnsi="Arial" w:cs="Arial"/>
          <w:i/>
          <w:spacing w:val="1"/>
        </w:rPr>
        <w:t xml:space="preserve"> </w:t>
      </w:r>
      <w:r w:rsidRPr="002C4808">
        <w:rPr>
          <w:rFonts w:ascii="Arial" w:hAnsi="Arial" w:cs="Arial"/>
          <w:i/>
        </w:rPr>
        <w:t>las</w:t>
      </w:r>
      <w:r w:rsidRPr="002C4808">
        <w:rPr>
          <w:rFonts w:ascii="Arial" w:hAnsi="Arial" w:cs="Arial"/>
          <w:i/>
          <w:spacing w:val="1"/>
        </w:rPr>
        <w:t xml:space="preserve"> </w:t>
      </w:r>
      <w:r w:rsidRPr="002C4808">
        <w:rPr>
          <w:rFonts w:ascii="Arial" w:hAnsi="Arial" w:cs="Arial"/>
          <w:i/>
        </w:rPr>
        <w:t>circunstancias presentes y existentes al momento en el que el congresista</w:t>
      </w:r>
      <w:r w:rsidRPr="002C4808">
        <w:rPr>
          <w:rFonts w:ascii="Arial" w:hAnsi="Arial" w:cs="Arial"/>
          <w:i/>
          <w:spacing w:val="1"/>
        </w:rPr>
        <w:t xml:space="preserve"> </w:t>
      </w:r>
      <w:r w:rsidRPr="002C4808">
        <w:rPr>
          <w:rFonts w:ascii="Arial" w:hAnsi="Arial" w:cs="Arial"/>
          <w:i/>
        </w:rPr>
        <w:t>participa</w:t>
      </w:r>
      <w:r w:rsidRPr="002C4808">
        <w:rPr>
          <w:rFonts w:ascii="Arial" w:hAnsi="Arial" w:cs="Arial"/>
          <w:i/>
          <w:spacing w:val="-2"/>
        </w:rPr>
        <w:t xml:space="preserve"> </w:t>
      </w:r>
      <w:r w:rsidRPr="002C4808">
        <w:rPr>
          <w:rFonts w:ascii="Arial" w:hAnsi="Arial" w:cs="Arial"/>
          <w:i/>
        </w:rPr>
        <w:t>de la</w:t>
      </w:r>
      <w:r w:rsidRPr="002C4808">
        <w:rPr>
          <w:rFonts w:ascii="Arial" w:hAnsi="Arial" w:cs="Arial"/>
          <w:i/>
          <w:spacing w:val="-2"/>
        </w:rPr>
        <w:t xml:space="preserve"> </w:t>
      </w:r>
      <w:r w:rsidRPr="002C4808">
        <w:rPr>
          <w:rFonts w:ascii="Arial" w:hAnsi="Arial" w:cs="Arial"/>
          <w:i/>
        </w:rPr>
        <w:t>decisión.</w:t>
      </w:r>
    </w:p>
    <w:p w14:paraId="2DBCEB22" w14:textId="77777777" w:rsidR="00AF0B23" w:rsidRPr="002C4808" w:rsidRDefault="00AF0B23" w:rsidP="00AF0B23">
      <w:pPr>
        <w:pStyle w:val="Textoindependiente"/>
        <w:spacing w:before="5"/>
        <w:rPr>
          <w:rFonts w:ascii="Arial" w:hAnsi="Arial" w:cs="Arial"/>
          <w:i/>
          <w:sz w:val="22"/>
          <w:szCs w:val="22"/>
        </w:rPr>
      </w:pPr>
    </w:p>
    <w:p w14:paraId="43953578" w14:textId="77777777" w:rsidR="00AF0B23" w:rsidRPr="002C4808" w:rsidRDefault="00AF0B23" w:rsidP="00AF0B23">
      <w:pPr>
        <w:pStyle w:val="Prrafodelista"/>
        <w:numPr>
          <w:ilvl w:val="2"/>
          <w:numId w:val="14"/>
        </w:numPr>
        <w:tabs>
          <w:tab w:val="left" w:pos="567"/>
        </w:tabs>
        <w:spacing w:before="1" w:line="276" w:lineRule="auto"/>
        <w:ind w:left="426" w:right="643" w:firstLine="0"/>
        <w:rPr>
          <w:rFonts w:ascii="Arial" w:hAnsi="Arial" w:cs="Arial"/>
          <w:i/>
        </w:rPr>
      </w:pPr>
      <w:r w:rsidRPr="002C4808">
        <w:rPr>
          <w:rFonts w:ascii="Arial" w:hAnsi="Arial" w:cs="Arial"/>
          <w:i/>
        </w:rPr>
        <w:t>Beneficio</w:t>
      </w:r>
      <w:r w:rsidRPr="002C4808">
        <w:rPr>
          <w:rFonts w:ascii="Arial" w:hAnsi="Arial" w:cs="Arial"/>
          <w:i/>
          <w:spacing w:val="-7"/>
        </w:rPr>
        <w:t xml:space="preserve"> </w:t>
      </w:r>
      <w:r w:rsidRPr="002C4808">
        <w:rPr>
          <w:rFonts w:ascii="Arial" w:hAnsi="Arial" w:cs="Arial"/>
          <w:i/>
        </w:rPr>
        <w:t>directo:</w:t>
      </w:r>
      <w:r w:rsidRPr="002C4808">
        <w:rPr>
          <w:rFonts w:ascii="Arial" w:hAnsi="Arial" w:cs="Arial"/>
          <w:i/>
          <w:spacing w:val="-6"/>
        </w:rPr>
        <w:t xml:space="preserve"> </w:t>
      </w:r>
      <w:r w:rsidRPr="002C4808">
        <w:rPr>
          <w:rFonts w:ascii="Arial" w:hAnsi="Arial" w:cs="Arial"/>
          <w:i/>
        </w:rPr>
        <w:t>aquel</w:t>
      </w:r>
      <w:r w:rsidRPr="002C4808">
        <w:rPr>
          <w:rFonts w:ascii="Arial" w:hAnsi="Arial" w:cs="Arial"/>
          <w:i/>
          <w:spacing w:val="-5"/>
        </w:rPr>
        <w:t xml:space="preserve"> </w:t>
      </w:r>
      <w:r w:rsidRPr="002C4808">
        <w:rPr>
          <w:rFonts w:ascii="Arial" w:hAnsi="Arial" w:cs="Arial"/>
          <w:i/>
        </w:rPr>
        <w:t>que</w:t>
      </w:r>
      <w:r w:rsidRPr="002C4808">
        <w:rPr>
          <w:rFonts w:ascii="Arial" w:hAnsi="Arial" w:cs="Arial"/>
          <w:i/>
          <w:spacing w:val="-4"/>
        </w:rPr>
        <w:t xml:space="preserve"> </w:t>
      </w:r>
      <w:r w:rsidRPr="002C4808">
        <w:rPr>
          <w:rFonts w:ascii="Arial" w:hAnsi="Arial" w:cs="Arial"/>
          <w:i/>
        </w:rPr>
        <w:t>se</w:t>
      </w:r>
      <w:r w:rsidRPr="002C4808">
        <w:rPr>
          <w:rFonts w:ascii="Arial" w:hAnsi="Arial" w:cs="Arial"/>
          <w:i/>
          <w:spacing w:val="-4"/>
        </w:rPr>
        <w:t xml:space="preserve"> </w:t>
      </w:r>
      <w:r w:rsidRPr="002C4808">
        <w:rPr>
          <w:rFonts w:ascii="Arial" w:hAnsi="Arial" w:cs="Arial"/>
          <w:i/>
        </w:rPr>
        <w:t>produzca</w:t>
      </w:r>
      <w:r w:rsidRPr="002C4808">
        <w:rPr>
          <w:rFonts w:ascii="Arial" w:hAnsi="Arial" w:cs="Arial"/>
          <w:i/>
          <w:spacing w:val="-4"/>
        </w:rPr>
        <w:t xml:space="preserve"> </w:t>
      </w:r>
      <w:r w:rsidRPr="002C4808">
        <w:rPr>
          <w:rFonts w:ascii="Arial" w:hAnsi="Arial" w:cs="Arial"/>
          <w:i/>
        </w:rPr>
        <w:t>de</w:t>
      </w:r>
      <w:r w:rsidRPr="002C4808">
        <w:rPr>
          <w:rFonts w:ascii="Arial" w:hAnsi="Arial" w:cs="Arial"/>
          <w:i/>
          <w:spacing w:val="-4"/>
        </w:rPr>
        <w:t xml:space="preserve"> </w:t>
      </w:r>
      <w:r w:rsidRPr="002C4808">
        <w:rPr>
          <w:rFonts w:ascii="Arial" w:hAnsi="Arial" w:cs="Arial"/>
          <w:i/>
        </w:rPr>
        <w:t>forma</w:t>
      </w:r>
      <w:r w:rsidRPr="002C4808">
        <w:rPr>
          <w:rFonts w:ascii="Arial" w:hAnsi="Arial" w:cs="Arial"/>
          <w:i/>
          <w:spacing w:val="-5"/>
        </w:rPr>
        <w:t xml:space="preserve"> </w:t>
      </w:r>
      <w:r w:rsidRPr="002C4808">
        <w:rPr>
          <w:rFonts w:ascii="Arial" w:hAnsi="Arial" w:cs="Arial"/>
          <w:i/>
        </w:rPr>
        <w:t>específica</w:t>
      </w:r>
      <w:r w:rsidRPr="002C4808">
        <w:rPr>
          <w:rFonts w:ascii="Arial" w:hAnsi="Arial" w:cs="Arial"/>
          <w:i/>
          <w:spacing w:val="-4"/>
        </w:rPr>
        <w:t xml:space="preserve"> </w:t>
      </w:r>
      <w:r w:rsidRPr="002C4808">
        <w:rPr>
          <w:rFonts w:ascii="Arial" w:hAnsi="Arial" w:cs="Arial"/>
          <w:i/>
        </w:rPr>
        <w:t>respecto</w:t>
      </w:r>
      <w:r w:rsidRPr="002C4808">
        <w:rPr>
          <w:rFonts w:ascii="Arial" w:hAnsi="Arial" w:cs="Arial"/>
          <w:i/>
          <w:spacing w:val="-6"/>
        </w:rPr>
        <w:t xml:space="preserve"> </w:t>
      </w:r>
      <w:r w:rsidRPr="002C4808">
        <w:rPr>
          <w:rFonts w:ascii="Arial" w:hAnsi="Arial" w:cs="Arial"/>
          <w:i/>
        </w:rPr>
        <w:t>del</w:t>
      </w:r>
      <w:r w:rsidRPr="002C4808">
        <w:rPr>
          <w:rFonts w:ascii="Arial" w:hAnsi="Arial" w:cs="Arial"/>
          <w:i/>
          <w:spacing w:val="-64"/>
        </w:rPr>
        <w:t xml:space="preserve"> </w:t>
      </w:r>
      <w:r w:rsidRPr="002C4808">
        <w:rPr>
          <w:rFonts w:ascii="Arial" w:hAnsi="Arial" w:cs="Arial"/>
          <w:i/>
        </w:rPr>
        <w:t>congresista,</w:t>
      </w:r>
      <w:r w:rsidRPr="002C4808">
        <w:rPr>
          <w:rFonts w:ascii="Arial" w:hAnsi="Arial" w:cs="Arial"/>
          <w:i/>
          <w:spacing w:val="1"/>
        </w:rPr>
        <w:t xml:space="preserve"> </w:t>
      </w:r>
      <w:r w:rsidRPr="002C4808">
        <w:rPr>
          <w:rFonts w:ascii="Arial" w:hAnsi="Arial" w:cs="Arial"/>
          <w:i/>
        </w:rPr>
        <w:t>de</w:t>
      </w:r>
      <w:r w:rsidRPr="002C4808">
        <w:rPr>
          <w:rFonts w:ascii="Arial" w:hAnsi="Arial" w:cs="Arial"/>
          <w:i/>
          <w:spacing w:val="1"/>
        </w:rPr>
        <w:t xml:space="preserve"> </w:t>
      </w:r>
      <w:r w:rsidRPr="002C4808">
        <w:rPr>
          <w:rFonts w:ascii="Arial" w:hAnsi="Arial" w:cs="Arial"/>
          <w:i/>
        </w:rPr>
        <w:t>su</w:t>
      </w:r>
      <w:r w:rsidRPr="002C4808">
        <w:rPr>
          <w:rFonts w:ascii="Arial" w:hAnsi="Arial" w:cs="Arial"/>
          <w:i/>
          <w:spacing w:val="1"/>
        </w:rPr>
        <w:t xml:space="preserve"> </w:t>
      </w:r>
      <w:r w:rsidRPr="002C4808">
        <w:rPr>
          <w:rFonts w:ascii="Arial" w:hAnsi="Arial" w:cs="Arial"/>
          <w:i/>
        </w:rPr>
        <w:t>cónyuge,</w:t>
      </w:r>
      <w:r w:rsidRPr="002C4808">
        <w:rPr>
          <w:rFonts w:ascii="Arial" w:hAnsi="Arial" w:cs="Arial"/>
          <w:i/>
          <w:spacing w:val="1"/>
        </w:rPr>
        <w:t xml:space="preserve"> </w:t>
      </w:r>
      <w:r w:rsidRPr="002C4808">
        <w:rPr>
          <w:rFonts w:ascii="Arial" w:hAnsi="Arial" w:cs="Arial"/>
          <w:i/>
        </w:rPr>
        <w:t>compañero</w:t>
      </w:r>
      <w:r w:rsidRPr="002C4808">
        <w:rPr>
          <w:rFonts w:ascii="Arial" w:hAnsi="Arial" w:cs="Arial"/>
          <w:i/>
          <w:spacing w:val="1"/>
        </w:rPr>
        <w:t xml:space="preserve"> </w:t>
      </w:r>
      <w:r w:rsidRPr="002C4808">
        <w:rPr>
          <w:rFonts w:ascii="Arial" w:hAnsi="Arial" w:cs="Arial"/>
          <w:i/>
        </w:rPr>
        <w:t>o</w:t>
      </w:r>
      <w:r w:rsidRPr="002C4808">
        <w:rPr>
          <w:rFonts w:ascii="Arial" w:hAnsi="Arial" w:cs="Arial"/>
          <w:i/>
          <w:spacing w:val="1"/>
        </w:rPr>
        <w:t xml:space="preserve"> </w:t>
      </w:r>
      <w:r w:rsidRPr="002C4808">
        <w:rPr>
          <w:rFonts w:ascii="Arial" w:hAnsi="Arial" w:cs="Arial"/>
          <w:i/>
        </w:rPr>
        <w:t>compañera</w:t>
      </w:r>
      <w:r w:rsidRPr="002C4808">
        <w:rPr>
          <w:rFonts w:ascii="Arial" w:hAnsi="Arial" w:cs="Arial"/>
          <w:i/>
          <w:spacing w:val="1"/>
        </w:rPr>
        <w:t xml:space="preserve"> </w:t>
      </w:r>
      <w:r w:rsidRPr="002C4808">
        <w:rPr>
          <w:rFonts w:ascii="Arial" w:hAnsi="Arial" w:cs="Arial"/>
          <w:i/>
        </w:rPr>
        <w:t>permanente,</w:t>
      </w:r>
      <w:r w:rsidRPr="002C4808">
        <w:rPr>
          <w:rFonts w:ascii="Arial" w:hAnsi="Arial" w:cs="Arial"/>
          <w:i/>
          <w:spacing w:val="1"/>
        </w:rPr>
        <w:t xml:space="preserve"> </w:t>
      </w:r>
      <w:r w:rsidRPr="002C4808">
        <w:rPr>
          <w:rFonts w:ascii="Arial" w:hAnsi="Arial" w:cs="Arial"/>
          <w:i/>
        </w:rPr>
        <w:t>o</w:t>
      </w:r>
      <w:r w:rsidRPr="002C4808">
        <w:rPr>
          <w:rFonts w:ascii="Arial" w:hAnsi="Arial" w:cs="Arial"/>
          <w:i/>
          <w:spacing w:val="1"/>
        </w:rPr>
        <w:t xml:space="preserve"> </w:t>
      </w:r>
      <w:r w:rsidRPr="002C4808">
        <w:rPr>
          <w:rFonts w:ascii="Arial" w:hAnsi="Arial" w:cs="Arial"/>
          <w:i/>
        </w:rPr>
        <w:t>parientes</w:t>
      </w:r>
      <w:r w:rsidRPr="002C4808">
        <w:rPr>
          <w:rFonts w:ascii="Arial" w:hAnsi="Arial" w:cs="Arial"/>
          <w:i/>
          <w:spacing w:val="-9"/>
        </w:rPr>
        <w:t xml:space="preserve"> </w:t>
      </w:r>
      <w:r w:rsidRPr="002C4808">
        <w:rPr>
          <w:rFonts w:ascii="Arial" w:hAnsi="Arial" w:cs="Arial"/>
          <w:i/>
        </w:rPr>
        <w:t>dentro</w:t>
      </w:r>
      <w:r w:rsidRPr="002C4808">
        <w:rPr>
          <w:rFonts w:ascii="Arial" w:hAnsi="Arial" w:cs="Arial"/>
          <w:i/>
          <w:spacing w:val="-10"/>
        </w:rPr>
        <w:t xml:space="preserve"> </w:t>
      </w:r>
      <w:r w:rsidRPr="002C4808">
        <w:rPr>
          <w:rFonts w:ascii="Arial" w:hAnsi="Arial" w:cs="Arial"/>
          <w:i/>
        </w:rPr>
        <w:t>del</w:t>
      </w:r>
      <w:r w:rsidRPr="002C4808">
        <w:rPr>
          <w:rFonts w:ascii="Arial" w:hAnsi="Arial" w:cs="Arial"/>
          <w:i/>
          <w:spacing w:val="-9"/>
        </w:rPr>
        <w:t xml:space="preserve"> </w:t>
      </w:r>
      <w:r w:rsidRPr="002C4808">
        <w:rPr>
          <w:rFonts w:ascii="Arial" w:hAnsi="Arial" w:cs="Arial"/>
          <w:i/>
        </w:rPr>
        <w:t>segundo</w:t>
      </w:r>
      <w:r w:rsidRPr="002C4808">
        <w:rPr>
          <w:rFonts w:ascii="Arial" w:hAnsi="Arial" w:cs="Arial"/>
          <w:i/>
          <w:spacing w:val="-9"/>
        </w:rPr>
        <w:t xml:space="preserve"> </w:t>
      </w:r>
      <w:r w:rsidRPr="002C4808">
        <w:rPr>
          <w:rFonts w:ascii="Arial" w:hAnsi="Arial" w:cs="Arial"/>
          <w:i/>
        </w:rPr>
        <w:t>grado</w:t>
      </w:r>
      <w:r w:rsidRPr="002C4808">
        <w:rPr>
          <w:rFonts w:ascii="Arial" w:hAnsi="Arial" w:cs="Arial"/>
          <w:i/>
          <w:spacing w:val="-8"/>
        </w:rPr>
        <w:t xml:space="preserve"> </w:t>
      </w:r>
      <w:r w:rsidRPr="002C4808">
        <w:rPr>
          <w:rFonts w:ascii="Arial" w:hAnsi="Arial" w:cs="Arial"/>
          <w:i/>
        </w:rPr>
        <w:t>de</w:t>
      </w:r>
      <w:r w:rsidRPr="002C4808">
        <w:rPr>
          <w:rFonts w:ascii="Arial" w:hAnsi="Arial" w:cs="Arial"/>
          <w:i/>
          <w:spacing w:val="-8"/>
        </w:rPr>
        <w:t xml:space="preserve"> </w:t>
      </w:r>
      <w:r w:rsidRPr="002C4808">
        <w:rPr>
          <w:rFonts w:ascii="Arial" w:hAnsi="Arial" w:cs="Arial"/>
          <w:i/>
        </w:rPr>
        <w:t>consanguinidad,</w:t>
      </w:r>
      <w:r w:rsidRPr="002C4808">
        <w:rPr>
          <w:rFonts w:ascii="Arial" w:hAnsi="Arial" w:cs="Arial"/>
          <w:i/>
          <w:spacing w:val="-11"/>
        </w:rPr>
        <w:t xml:space="preserve"> </w:t>
      </w:r>
      <w:r w:rsidRPr="002C4808">
        <w:rPr>
          <w:rFonts w:ascii="Arial" w:hAnsi="Arial" w:cs="Arial"/>
          <w:i/>
        </w:rPr>
        <w:t>segundo</w:t>
      </w:r>
      <w:r w:rsidRPr="002C4808">
        <w:rPr>
          <w:rFonts w:ascii="Arial" w:hAnsi="Arial" w:cs="Arial"/>
          <w:i/>
          <w:spacing w:val="-9"/>
        </w:rPr>
        <w:t xml:space="preserve"> </w:t>
      </w:r>
      <w:r w:rsidRPr="002C4808">
        <w:rPr>
          <w:rFonts w:ascii="Arial" w:hAnsi="Arial" w:cs="Arial"/>
          <w:i/>
        </w:rPr>
        <w:t>de</w:t>
      </w:r>
      <w:r w:rsidRPr="002C4808">
        <w:rPr>
          <w:rFonts w:ascii="Arial" w:hAnsi="Arial" w:cs="Arial"/>
          <w:i/>
          <w:spacing w:val="-10"/>
        </w:rPr>
        <w:t xml:space="preserve"> </w:t>
      </w:r>
      <w:r w:rsidRPr="002C4808">
        <w:rPr>
          <w:rFonts w:ascii="Arial" w:hAnsi="Arial" w:cs="Arial"/>
          <w:i/>
        </w:rPr>
        <w:t>afinidad</w:t>
      </w:r>
      <w:r w:rsidRPr="002C4808">
        <w:rPr>
          <w:rFonts w:ascii="Arial" w:hAnsi="Arial" w:cs="Arial"/>
          <w:i/>
          <w:spacing w:val="-64"/>
        </w:rPr>
        <w:t xml:space="preserve"> </w:t>
      </w:r>
      <w:r w:rsidRPr="002C4808">
        <w:rPr>
          <w:rFonts w:ascii="Arial" w:hAnsi="Arial" w:cs="Arial"/>
          <w:i/>
        </w:rPr>
        <w:t>o</w:t>
      </w:r>
      <w:r w:rsidRPr="002C4808">
        <w:rPr>
          <w:rFonts w:ascii="Arial" w:hAnsi="Arial" w:cs="Arial"/>
          <w:i/>
          <w:spacing w:val="-1"/>
        </w:rPr>
        <w:t xml:space="preserve"> </w:t>
      </w:r>
      <w:r w:rsidRPr="002C4808">
        <w:rPr>
          <w:rFonts w:ascii="Arial" w:hAnsi="Arial" w:cs="Arial"/>
          <w:i/>
        </w:rPr>
        <w:t>primero civil.</w:t>
      </w:r>
    </w:p>
    <w:p w14:paraId="4E310653" w14:textId="77777777" w:rsidR="00AF0B23" w:rsidRPr="002C4808" w:rsidRDefault="00AF0B23" w:rsidP="00AF0B23">
      <w:pPr>
        <w:pStyle w:val="Textoindependiente"/>
        <w:spacing w:before="2"/>
        <w:rPr>
          <w:rFonts w:ascii="Arial" w:hAnsi="Arial" w:cs="Arial"/>
          <w:i/>
          <w:sz w:val="22"/>
          <w:szCs w:val="22"/>
        </w:rPr>
      </w:pPr>
    </w:p>
    <w:p w14:paraId="49CC6DCD" w14:textId="77777777" w:rsidR="00AF0B23" w:rsidRPr="002C4808" w:rsidRDefault="00AF0B23" w:rsidP="00AF0B23">
      <w:pPr>
        <w:spacing w:before="1" w:line="273" w:lineRule="auto"/>
        <w:ind w:left="284" w:right="642"/>
        <w:jc w:val="both"/>
        <w:rPr>
          <w:rFonts w:ascii="Arial" w:hAnsi="Arial" w:cs="Arial"/>
          <w:i/>
        </w:rPr>
      </w:pPr>
      <w:r w:rsidRPr="002C4808">
        <w:rPr>
          <w:rFonts w:ascii="Arial" w:hAnsi="Arial" w:cs="Arial"/>
          <w:i/>
        </w:rPr>
        <w:t>Para todos los efectos se entiende que no hay conflicto de interés en las</w:t>
      </w:r>
      <w:r w:rsidRPr="002C4808">
        <w:rPr>
          <w:rFonts w:ascii="Arial" w:hAnsi="Arial" w:cs="Arial"/>
          <w:i/>
          <w:spacing w:val="1"/>
        </w:rPr>
        <w:t xml:space="preserve"> </w:t>
      </w:r>
      <w:r w:rsidRPr="002C4808">
        <w:rPr>
          <w:rFonts w:ascii="Arial" w:hAnsi="Arial" w:cs="Arial"/>
          <w:i/>
        </w:rPr>
        <w:t>siguientes</w:t>
      </w:r>
      <w:r w:rsidRPr="002C4808">
        <w:rPr>
          <w:rFonts w:ascii="Arial" w:hAnsi="Arial" w:cs="Arial"/>
          <w:i/>
          <w:spacing w:val="-1"/>
        </w:rPr>
        <w:t xml:space="preserve"> </w:t>
      </w:r>
      <w:r w:rsidRPr="002C4808">
        <w:rPr>
          <w:rFonts w:ascii="Arial" w:hAnsi="Arial" w:cs="Arial"/>
          <w:i/>
        </w:rPr>
        <w:t>circunstancias:</w:t>
      </w:r>
    </w:p>
    <w:p w14:paraId="429D2E89" w14:textId="77777777" w:rsidR="00AF0B23" w:rsidRPr="002C4808" w:rsidRDefault="00AF0B23" w:rsidP="00AF0B23">
      <w:pPr>
        <w:pStyle w:val="Textoindependiente"/>
        <w:spacing w:before="11"/>
        <w:ind w:left="284"/>
        <w:rPr>
          <w:rFonts w:ascii="Arial" w:hAnsi="Arial" w:cs="Arial"/>
          <w:i/>
          <w:sz w:val="22"/>
          <w:szCs w:val="22"/>
        </w:rPr>
      </w:pPr>
    </w:p>
    <w:p w14:paraId="230F082D" w14:textId="77777777" w:rsidR="00AF0B23" w:rsidRPr="002C4808" w:rsidRDefault="00AF0B23" w:rsidP="00AF0B23">
      <w:pPr>
        <w:pStyle w:val="Prrafodelista"/>
        <w:numPr>
          <w:ilvl w:val="0"/>
          <w:numId w:val="13"/>
        </w:numPr>
        <w:tabs>
          <w:tab w:val="left" w:pos="284"/>
        </w:tabs>
        <w:spacing w:line="276" w:lineRule="auto"/>
        <w:ind w:left="284" w:right="639" w:firstLine="0"/>
        <w:rPr>
          <w:rFonts w:ascii="Arial" w:hAnsi="Arial" w:cs="Arial"/>
          <w:b/>
          <w:i/>
        </w:rPr>
      </w:pPr>
      <w:r w:rsidRPr="002C4808">
        <w:rPr>
          <w:rFonts w:ascii="Arial" w:hAnsi="Arial" w:cs="Arial"/>
          <w:b/>
          <w:i/>
          <w:u w:val="thick"/>
        </w:rPr>
        <w:t>Cuando el congresista participe, discuta, vote un proyecto de ley o</w:t>
      </w:r>
      <w:r w:rsidRPr="002C4808">
        <w:rPr>
          <w:rFonts w:ascii="Arial" w:hAnsi="Arial" w:cs="Arial"/>
          <w:b/>
          <w:i/>
          <w:spacing w:val="1"/>
        </w:rPr>
        <w:t xml:space="preserve"> </w:t>
      </w:r>
      <w:r w:rsidRPr="002C4808">
        <w:rPr>
          <w:rFonts w:ascii="Arial" w:hAnsi="Arial" w:cs="Arial"/>
          <w:b/>
          <w:i/>
          <w:u w:val="thick"/>
        </w:rPr>
        <w:t>de</w:t>
      </w:r>
      <w:r w:rsidRPr="002C4808">
        <w:rPr>
          <w:rFonts w:ascii="Arial" w:hAnsi="Arial" w:cs="Arial"/>
          <w:b/>
          <w:i/>
          <w:spacing w:val="-9"/>
          <w:u w:val="thick"/>
        </w:rPr>
        <w:t xml:space="preserve"> </w:t>
      </w:r>
      <w:r w:rsidRPr="002C4808">
        <w:rPr>
          <w:rFonts w:ascii="Arial" w:hAnsi="Arial" w:cs="Arial"/>
          <w:b/>
          <w:i/>
          <w:u w:val="thick"/>
        </w:rPr>
        <w:t>acto</w:t>
      </w:r>
      <w:r w:rsidRPr="002C4808">
        <w:rPr>
          <w:rFonts w:ascii="Arial" w:hAnsi="Arial" w:cs="Arial"/>
          <w:b/>
          <w:i/>
          <w:spacing w:val="-10"/>
          <w:u w:val="thick"/>
        </w:rPr>
        <w:t xml:space="preserve"> </w:t>
      </w:r>
      <w:r w:rsidRPr="002C4808">
        <w:rPr>
          <w:rFonts w:ascii="Arial" w:hAnsi="Arial" w:cs="Arial"/>
          <w:b/>
          <w:i/>
          <w:u w:val="thick"/>
        </w:rPr>
        <w:t>legislativo</w:t>
      </w:r>
      <w:r w:rsidRPr="002C4808">
        <w:rPr>
          <w:rFonts w:ascii="Arial" w:hAnsi="Arial" w:cs="Arial"/>
          <w:b/>
          <w:i/>
          <w:spacing w:val="-9"/>
          <w:u w:val="thick"/>
        </w:rPr>
        <w:t xml:space="preserve"> </w:t>
      </w:r>
      <w:r w:rsidRPr="002C4808">
        <w:rPr>
          <w:rFonts w:ascii="Arial" w:hAnsi="Arial" w:cs="Arial"/>
          <w:b/>
          <w:i/>
          <w:u w:val="thick"/>
        </w:rPr>
        <w:t>que</w:t>
      </w:r>
      <w:r w:rsidRPr="002C4808">
        <w:rPr>
          <w:rFonts w:ascii="Arial" w:hAnsi="Arial" w:cs="Arial"/>
          <w:b/>
          <w:i/>
          <w:spacing w:val="-8"/>
          <w:u w:val="thick"/>
        </w:rPr>
        <w:t xml:space="preserve"> </w:t>
      </w:r>
      <w:r w:rsidRPr="002C4808">
        <w:rPr>
          <w:rFonts w:ascii="Arial" w:hAnsi="Arial" w:cs="Arial"/>
          <w:b/>
          <w:i/>
          <w:u w:val="thick"/>
        </w:rPr>
        <w:t>otorgue</w:t>
      </w:r>
      <w:r w:rsidRPr="002C4808">
        <w:rPr>
          <w:rFonts w:ascii="Arial" w:hAnsi="Arial" w:cs="Arial"/>
          <w:b/>
          <w:i/>
          <w:spacing w:val="-9"/>
          <w:u w:val="thick"/>
        </w:rPr>
        <w:t xml:space="preserve"> </w:t>
      </w:r>
      <w:r w:rsidRPr="002C4808">
        <w:rPr>
          <w:rFonts w:ascii="Arial" w:hAnsi="Arial" w:cs="Arial"/>
          <w:b/>
          <w:i/>
          <w:u w:val="thick"/>
        </w:rPr>
        <w:t>beneficios</w:t>
      </w:r>
      <w:r w:rsidRPr="002C4808">
        <w:rPr>
          <w:rFonts w:ascii="Arial" w:hAnsi="Arial" w:cs="Arial"/>
          <w:b/>
          <w:i/>
          <w:spacing w:val="-11"/>
          <w:u w:val="thick"/>
        </w:rPr>
        <w:t xml:space="preserve"> </w:t>
      </w:r>
      <w:r w:rsidRPr="002C4808">
        <w:rPr>
          <w:rFonts w:ascii="Arial" w:hAnsi="Arial" w:cs="Arial"/>
          <w:b/>
          <w:i/>
          <w:u w:val="thick"/>
        </w:rPr>
        <w:t>o</w:t>
      </w:r>
      <w:r w:rsidRPr="002C4808">
        <w:rPr>
          <w:rFonts w:ascii="Arial" w:hAnsi="Arial" w:cs="Arial"/>
          <w:b/>
          <w:i/>
          <w:spacing w:val="-9"/>
          <w:u w:val="thick"/>
        </w:rPr>
        <w:t xml:space="preserve"> </w:t>
      </w:r>
      <w:r w:rsidRPr="002C4808">
        <w:rPr>
          <w:rFonts w:ascii="Arial" w:hAnsi="Arial" w:cs="Arial"/>
          <w:b/>
          <w:i/>
          <w:u w:val="thick"/>
        </w:rPr>
        <w:t>cargos</w:t>
      </w:r>
      <w:r w:rsidRPr="002C4808">
        <w:rPr>
          <w:rFonts w:ascii="Arial" w:hAnsi="Arial" w:cs="Arial"/>
          <w:b/>
          <w:i/>
          <w:spacing w:val="-9"/>
          <w:u w:val="thick"/>
        </w:rPr>
        <w:t xml:space="preserve"> </w:t>
      </w:r>
      <w:r w:rsidRPr="002C4808">
        <w:rPr>
          <w:rFonts w:ascii="Arial" w:hAnsi="Arial" w:cs="Arial"/>
          <w:b/>
          <w:i/>
          <w:u w:val="thick"/>
        </w:rPr>
        <w:t>de</w:t>
      </w:r>
      <w:r w:rsidRPr="002C4808">
        <w:rPr>
          <w:rFonts w:ascii="Arial" w:hAnsi="Arial" w:cs="Arial"/>
          <w:b/>
          <w:i/>
          <w:spacing w:val="-8"/>
          <w:u w:val="thick"/>
        </w:rPr>
        <w:t xml:space="preserve"> </w:t>
      </w:r>
      <w:r w:rsidRPr="002C4808">
        <w:rPr>
          <w:rFonts w:ascii="Arial" w:hAnsi="Arial" w:cs="Arial"/>
          <w:b/>
          <w:i/>
          <w:u w:val="thick"/>
        </w:rPr>
        <w:t>carácter</w:t>
      </w:r>
      <w:r w:rsidRPr="002C4808">
        <w:rPr>
          <w:rFonts w:ascii="Arial" w:hAnsi="Arial" w:cs="Arial"/>
          <w:b/>
          <w:i/>
          <w:spacing w:val="-11"/>
          <w:u w:val="thick"/>
        </w:rPr>
        <w:t xml:space="preserve"> </w:t>
      </w:r>
      <w:r w:rsidRPr="002C4808">
        <w:rPr>
          <w:rFonts w:ascii="Arial" w:hAnsi="Arial" w:cs="Arial"/>
          <w:b/>
          <w:i/>
          <w:u w:val="thick"/>
        </w:rPr>
        <w:t>general,</w:t>
      </w:r>
      <w:r w:rsidRPr="002C4808">
        <w:rPr>
          <w:rFonts w:ascii="Arial" w:hAnsi="Arial" w:cs="Arial"/>
          <w:b/>
          <w:i/>
          <w:spacing w:val="-64"/>
        </w:rPr>
        <w:t xml:space="preserve"> </w:t>
      </w:r>
      <w:r w:rsidRPr="002C4808">
        <w:rPr>
          <w:rFonts w:ascii="Arial" w:hAnsi="Arial" w:cs="Arial"/>
          <w:b/>
          <w:i/>
          <w:u w:val="thick"/>
        </w:rPr>
        <w:t>es</w:t>
      </w:r>
      <w:r w:rsidRPr="002C4808">
        <w:rPr>
          <w:rFonts w:ascii="Arial" w:hAnsi="Arial" w:cs="Arial"/>
          <w:b/>
          <w:i/>
          <w:spacing w:val="-6"/>
          <w:u w:val="thick"/>
        </w:rPr>
        <w:t xml:space="preserve"> </w:t>
      </w:r>
      <w:r w:rsidRPr="002C4808">
        <w:rPr>
          <w:rFonts w:ascii="Arial" w:hAnsi="Arial" w:cs="Arial"/>
          <w:b/>
          <w:i/>
          <w:u w:val="thick"/>
        </w:rPr>
        <w:t>decir</w:t>
      </w:r>
      <w:r w:rsidRPr="002C4808">
        <w:rPr>
          <w:rFonts w:ascii="Arial" w:hAnsi="Arial" w:cs="Arial"/>
          <w:b/>
          <w:i/>
          <w:spacing w:val="-7"/>
          <w:u w:val="thick"/>
        </w:rPr>
        <w:t xml:space="preserve"> </w:t>
      </w:r>
      <w:r w:rsidRPr="002C4808">
        <w:rPr>
          <w:rFonts w:ascii="Arial" w:hAnsi="Arial" w:cs="Arial"/>
          <w:b/>
          <w:i/>
          <w:u w:val="thick"/>
        </w:rPr>
        <w:t>cuando</w:t>
      </w:r>
      <w:r w:rsidRPr="002C4808">
        <w:rPr>
          <w:rFonts w:ascii="Arial" w:hAnsi="Arial" w:cs="Arial"/>
          <w:b/>
          <w:i/>
          <w:spacing w:val="-9"/>
          <w:u w:val="thick"/>
        </w:rPr>
        <w:t xml:space="preserve"> </w:t>
      </w:r>
      <w:r w:rsidRPr="002C4808">
        <w:rPr>
          <w:rFonts w:ascii="Arial" w:hAnsi="Arial" w:cs="Arial"/>
          <w:b/>
          <w:i/>
          <w:u w:val="thick"/>
        </w:rPr>
        <w:t>el</w:t>
      </w:r>
      <w:r w:rsidRPr="002C4808">
        <w:rPr>
          <w:rFonts w:ascii="Arial" w:hAnsi="Arial" w:cs="Arial"/>
          <w:b/>
          <w:i/>
          <w:spacing w:val="-8"/>
          <w:u w:val="thick"/>
        </w:rPr>
        <w:t xml:space="preserve"> </w:t>
      </w:r>
      <w:r w:rsidRPr="002C4808">
        <w:rPr>
          <w:rFonts w:ascii="Arial" w:hAnsi="Arial" w:cs="Arial"/>
          <w:b/>
          <w:i/>
          <w:u w:val="thick"/>
        </w:rPr>
        <w:t>interés</w:t>
      </w:r>
      <w:r w:rsidRPr="002C4808">
        <w:rPr>
          <w:rFonts w:ascii="Arial" w:hAnsi="Arial" w:cs="Arial"/>
          <w:b/>
          <w:i/>
          <w:spacing w:val="-8"/>
          <w:u w:val="thick"/>
        </w:rPr>
        <w:t xml:space="preserve"> </w:t>
      </w:r>
      <w:r w:rsidRPr="002C4808">
        <w:rPr>
          <w:rFonts w:ascii="Arial" w:hAnsi="Arial" w:cs="Arial"/>
          <w:b/>
          <w:i/>
          <w:u w:val="thick"/>
        </w:rPr>
        <w:t>del</w:t>
      </w:r>
      <w:r w:rsidRPr="002C4808">
        <w:rPr>
          <w:rFonts w:ascii="Arial" w:hAnsi="Arial" w:cs="Arial"/>
          <w:b/>
          <w:i/>
          <w:spacing w:val="-8"/>
          <w:u w:val="thick"/>
        </w:rPr>
        <w:t xml:space="preserve"> </w:t>
      </w:r>
      <w:r w:rsidRPr="002C4808">
        <w:rPr>
          <w:rFonts w:ascii="Arial" w:hAnsi="Arial" w:cs="Arial"/>
          <w:b/>
          <w:i/>
          <w:u w:val="thick"/>
        </w:rPr>
        <w:t>congresista</w:t>
      </w:r>
      <w:r w:rsidRPr="002C4808">
        <w:rPr>
          <w:rFonts w:ascii="Arial" w:hAnsi="Arial" w:cs="Arial"/>
          <w:b/>
          <w:i/>
          <w:spacing w:val="-8"/>
          <w:u w:val="thick"/>
        </w:rPr>
        <w:t xml:space="preserve"> </w:t>
      </w:r>
      <w:r w:rsidRPr="002C4808">
        <w:rPr>
          <w:rFonts w:ascii="Arial" w:hAnsi="Arial" w:cs="Arial"/>
          <w:b/>
          <w:i/>
          <w:u w:val="thick"/>
        </w:rPr>
        <w:t>coincide</w:t>
      </w:r>
      <w:r w:rsidRPr="002C4808">
        <w:rPr>
          <w:rFonts w:ascii="Arial" w:hAnsi="Arial" w:cs="Arial"/>
          <w:b/>
          <w:i/>
          <w:spacing w:val="-7"/>
          <w:u w:val="thick"/>
        </w:rPr>
        <w:t xml:space="preserve"> </w:t>
      </w:r>
      <w:r w:rsidRPr="002C4808">
        <w:rPr>
          <w:rFonts w:ascii="Arial" w:hAnsi="Arial" w:cs="Arial"/>
          <w:b/>
          <w:i/>
          <w:u w:val="thick"/>
        </w:rPr>
        <w:t>o</w:t>
      </w:r>
      <w:r w:rsidRPr="002C4808">
        <w:rPr>
          <w:rFonts w:ascii="Arial" w:hAnsi="Arial" w:cs="Arial"/>
          <w:b/>
          <w:i/>
          <w:spacing w:val="-8"/>
          <w:u w:val="thick"/>
        </w:rPr>
        <w:t xml:space="preserve"> </w:t>
      </w:r>
      <w:r w:rsidRPr="002C4808">
        <w:rPr>
          <w:rFonts w:ascii="Arial" w:hAnsi="Arial" w:cs="Arial"/>
          <w:b/>
          <w:i/>
          <w:u w:val="thick"/>
        </w:rPr>
        <w:t>se</w:t>
      </w:r>
      <w:r w:rsidRPr="002C4808">
        <w:rPr>
          <w:rFonts w:ascii="Arial" w:hAnsi="Arial" w:cs="Arial"/>
          <w:b/>
          <w:i/>
          <w:spacing w:val="-8"/>
          <w:u w:val="thick"/>
        </w:rPr>
        <w:t xml:space="preserve"> </w:t>
      </w:r>
      <w:r w:rsidRPr="002C4808">
        <w:rPr>
          <w:rFonts w:ascii="Arial" w:hAnsi="Arial" w:cs="Arial"/>
          <w:b/>
          <w:i/>
          <w:u w:val="thick"/>
        </w:rPr>
        <w:t>fusione</w:t>
      </w:r>
      <w:r w:rsidRPr="002C4808">
        <w:rPr>
          <w:rFonts w:ascii="Arial" w:hAnsi="Arial" w:cs="Arial"/>
          <w:b/>
          <w:i/>
          <w:spacing w:val="-7"/>
          <w:u w:val="thick"/>
        </w:rPr>
        <w:t xml:space="preserve"> </w:t>
      </w:r>
      <w:r w:rsidRPr="002C4808">
        <w:rPr>
          <w:rFonts w:ascii="Arial" w:hAnsi="Arial" w:cs="Arial"/>
          <w:b/>
          <w:i/>
          <w:u w:val="thick"/>
        </w:rPr>
        <w:t>con</w:t>
      </w:r>
      <w:r w:rsidRPr="002C4808">
        <w:rPr>
          <w:rFonts w:ascii="Arial" w:hAnsi="Arial" w:cs="Arial"/>
          <w:b/>
          <w:i/>
          <w:spacing w:val="-9"/>
          <w:u w:val="thick"/>
        </w:rPr>
        <w:t xml:space="preserve"> </w:t>
      </w:r>
      <w:r w:rsidRPr="002C4808">
        <w:rPr>
          <w:rFonts w:ascii="Arial" w:hAnsi="Arial" w:cs="Arial"/>
          <w:b/>
          <w:i/>
          <w:u w:val="thick"/>
        </w:rPr>
        <w:t>los</w:t>
      </w:r>
      <w:r w:rsidRPr="002C4808">
        <w:rPr>
          <w:rFonts w:ascii="Arial" w:hAnsi="Arial" w:cs="Arial"/>
          <w:b/>
          <w:i/>
          <w:spacing w:val="-64"/>
        </w:rPr>
        <w:t xml:space="preserve"> </w:t>
      </w:r>
      <w:r w:rsidRPr="002C4808">
        <w:rPr>
          <w:rFonts w:ascii="Arial" w:hAnsi="Arial" w:cs="Arial"/>
          <w:b/>
          <w:i/>
          <w:u w:val="thick"/>
        </w:rPr>
        <w:t>intereses</w:t>
      </w:r>
      <w:r w:rsidRPr="002C4808">
        <w:rPr>
          <w:rFonts w:ascii="Arial" w:hAnsi="Arial" w:cs="Arial"/>
          <w:b/>
          <w:i/>
          <w:spacing w:val="-1"/>
          <w:u w:val="thick"/>
        </w:rPr>
        <w:t xml:space="preserve"> </w:t>
      </w:r>
      <w:r w:rsidRPr="002C4808">
        <w:rPr>
          <w:rFonts w:ascii="Arial" w:hAnsi="Arial" w:cs="Arial"/>
          <w:b/>
          <w:i/>
          <w:u w:val="thick"/>
        </w:rPr>
        <w:t>de</w:t>
      </w:r>
      <w:r w:rsidRPr="002C4808">
        <w:rPr>
          <w:rFonts w:ascii="Arial" w:hAnsi="Arial" w:cs="Arial"/>
          <w:b/>
          <w:i/>
          <w:spacing w:val="-2"/>
          <w:u w:val="thick"/>
        </w:rPr>
        <w:t xml:space="preserve"> </w:t>
      </w:r>
      <w:r w:rsidRPr="002C4808">
        <w:rPr>
          <w:rFonts w:ascii="Arial" w:hAnsi="Arial" w:cs="Arial"/>
          <w:b/>
          <w:i/>
          <w:u w:val="thick"/>
        </w:rPr>
        <w:t>los</w:t>
      </w:r>
      <w:r w:rsidRPr="002C4808">
        <w:rPr>
          <w:rFonts w:ascii="Arial" w:hAnsi="Arial" w:cs="Arial"/>
          <w:b/>
          <w:i/>
          <w:spacing w:val="-2"/>
          <w:u w:val="thick"/>
        </w:rPr>
        <w:t xml:space="preserve"> </w:t>
      </w:r>
      <w:r w:rsidRPr="002C4808">
        <w:rPr>
          <w:rFonts w:ascii="Arial" w:hAnsi="Arial" w:cs="Arial"/>
          <w:b/>
          <w:i/>
          <w:u w:val="thick"/>
        </w:rPr>
        <w:t>electores.</w:t>
      </w:r>
    </w:p>
    <w:p w14:paraId="12B967FD" w14:textId="77777777" w:rsidR="00AF0B23" w:rsidRPr="002C4808" w:rsidRDefault="00AF0B23" w:rsidP="00AF0B23">
      <w:pPr>
        <w:pStyle w:val="Textoindependiente"/>
        <w:spacing w:before="2"/>
        <w:ind w:left="284"/>
        <w:rPr>
          <w:rFonts w:ascii="Arial" w:hAnsi="Arial" w:cs="Arial"/>
          <w:b/>
          <w:i/>
          <w:sz w:val="22"/>
          <w:szCs w:val="22"/>
        </w:rPr>
      </w:pPr>
    </w:p>
    <w:p w14:paraId="6DD70CE1" w14:textId="77777777" w:rsidR="00AF0B23" w:rsidRPr="002C4808" w:rsidRDefault="00AF0B23" w:rsidP="00AF0B23">
      <w:pPr>
        <w:pStyle w:val="Prrafodelista"/>
        <w:numPr>
          <w:ilvl w:val="0"/>
          <w:numId w:val="13"/>
        </w:numPr>
        <w:tabs>
          <w:tab w:val="left" w:pos="284"/>
        </w:tabs>
        <w:spacing w:before="93" w:line="273" w:lineRule="auto"/>
        <w:ind w:left="284" w:right="644" w:firstLine="0"/>
        <w:rPr>
          <w:rFonts w:ascii="Arial" w:hAnsi="Arial" w:cs="Arial"/>
          <w:i/>
        </w:rPr>
      </w:pPr>
      <w:r w:rsidRPr="002C4808">
        <w:rPr>
          <w:rFonts w:ascii="Arial" w:hAnsi="Arial" w:cs="Arial"/>
          <w:i/>
        </w:rPr>
        <w:t>Cuando el beneficio podría o no configurarse para el congresista en el</w:t>
      </w:r>
      <w:r w:rsidRPr="002C4808">
        <w:rPr>
          <w:rFonts w:ascii="Arial" w:hAnsi="Arial" w:cs="Arial"/>
          <w:i/>
          <w:spacing w:val="1"/>
        </w:rPr>
        <w:t xml:space="preserve"> </w:t>
      </w:r>
      <w:r w:rsidRPr="002C4808">
        <w:rPr>
          <w:rFonts w:ascii="Arial" w:hAnsi="Arial" w:cs="Arial"/>
          <w:i/>
        </w:rPr>
        <w:t>futuro.</w:t>
      </w:r>
    </w:p>
    <w:p w14:paraId="6E1607E0" w14:textId="77777777" w:rsidR="00AF0B23" w:rsidRPr="002C4808" w:rsidRDefault="00AF0B23" w:rsidP="00AF0B23">
      <w:pPr>
        <w:pStyle w:val="Textoindependiente"/>
        <w:spacing w:before="9"/>
        <w:ind w:left="284"/>
        <w:rPr>
          <w:rFonts w:ascii="Arial" w:hAnsi="Arial" w:cs="Arial"/>
          <w:i/>
          <w:sz w:val="22"/>
          <w:szCs w:val="22"/>
        </w:rPr>
      </w:pPr>
    </w:p>
    <w:p w14:paraId="5E390B31" w14:textId="77777777" w:rsidR="00AF0B23" w:rsidRPr="002C4808" w:rsidRDefault="00AF0B23" w:rsidP="00AF0B23">
      <w:pPr>
        <w:pStyle w:val="Prrafodelista"/>
        <w:numPr>
          <w:ilvl w:val="0"/>
          <w:numId w:val="13"/>
        </w:numPr>
        <w:tabs>
          <w:tab w:val="left" w:pos="284"/>
        </w:tabs>
        <w:spacing w:line="276" w:lineRule="auto"/>
        <w:ind w:left="284" w:right="641" w:firstLine="0"/>
        <w:rPr>
          <w:rFonts w:ascii="Arial" w:hAnsi="Arial" w:cs="Arial"/>
          <w:i/>
        </w:rPr>
      </w:pPr>
      <w:r w:rsidRPr="002C4808">
        <w:rPr>
          <w:rFonts w:ascii="Arial" w:hAnsi="Arial" w:cs="Arial"/>
          <w:i/>
        </w:rPr>
        <w:t>Cuando el congresista participe, discuta o vote artículos de proyectos de</w:t>
      </w:r>
      <w:r w:rsidRPr="002C4808">
        <w:rPr>
          <w:rFonts w:ascii="Arial" w:hAnsi="Arial" w:cs="Arial"/>
          <w:i/>
          <w:spacing w:val="1"/>
        </w:rPr>
        <w:t xml:space="preserve"> </w:t>
      </w:r>
      <w:r w:rsidRPr="002C4808">
        <w:rPr>
          <w:rFonts w:ascii="Arial" w:hAnsi="Arial" w:cs="Arial"/>
          <w:i/>
        </w:rPr>
        <w:t>ley o acto legislativo de carácter particular, que establezcan sanciones o</w:t>
      </w:r>
      <w:r w:rsidRPr="002C4808">
        <w:rPr>
          <w:rFonts w:ascii="Arial" w:hAnsi="Arial" w:cs="Arial"/>
          <w:i/>
          <w:spacing w:val="1"/>
        </w:rPr>
        <w:t xml:space="preserve"> </w:t>
      </w:r>
      <w:r w:rsidRPr="002C4808">
        <w:rPr>
          <w:rFonts w:ascii="Arial" w:hAnsi="Arial" w:cs="Arial"/>
          <w:i/>
        </w:rPr>
        <w:t>disminuyan beneficios, en el cual, el congresista tiene un interés particular,</w:t>
      </w:r>
      <w:r w:rsidRPr="002C4808">
        <w:rPr>
          <w:rFonts w:ascii="Arial" w:hAnsi="Arial" w:cs="Arial"/>
          <w:i/>
          <w:spacing w:val="1"/>
        </w:rPr>
        <w:t xml:space="preserve"> </w:t>
      </w:r>
      <w:r w:rsidRPr="002C4808">
        <w:rPr>
          <w:rFonts w:ascii="Arial" w:hAnsi="Arial" w:cs="Arial"/>
          <w:i/>
        </w:rPr>
        <w:t>actual y directo. El voto negativo no constituirá conflicto de interés cuando</w:t>
      </w:r>
      <w:r w:rsidRPr="002C4808">
        <w:rPr>
          <w:rFonts w:ascii="Arial" w:hAnsi="Arial" w:cs="Arial"/>
          <w:i/>
          <w:spacing w:val="1"/>
        </w:rPr>
        <w:t xml:space="preserve"> </w:t>
      </w:r>
      <w:r w:rsidRPr="002C4808">
        <w:rPr>
          <w:rFonts w:ascii="Arial" w:hAnsi="Arial" w:cs="Arial"/>
          <w:i/>
        </w:rPr>
        <w:t>mantiene</w:t>
      </w:r>
      <w:r w:rsidRPr="002C4808">
        <w:rPr>
          <w:rFonts w:ascii="Arial" w:hAnsi="Arial" w:cs="Arial"/>
          <w:i/>
          <w:spacing w:val="-1"/>
        </w:rPr>
        <w:t xml:space="preserve"> </w:t>
      </w:r>
      <w:r w:rsidRPr="002C4808">
        <w:rPr>
          <w:rFonts w:ascii="Arial" w:hAnsi="Arial" w:cs="Arial"/>
          <w:i/>
        </w:rPr>
        <w:t>la</w:t>
      </w:r>
      <w:r w:rsidRPr="002C4808">
        <w:rPr>
          <w:rFonts w:ascii="Arial" w:hAnsi="Arial" w:cs="Arial"/>
          <w:i/>
          <w:spacing w:val="-2"/>
        </w:rPr>
        <w:t xml:space="preserve"> </w:t>
      </w:r>
      <w:r w:rsidRPr="002C4808">
        <w:rPr>
          <w:rFonts w:ascii="Arial" w:hAnsi="Arial" w:cs="Arial"/>
          <w:i/>
        </w:rPr>
        <w:t>normatividad vigente.</w:t>
      </w:r>
    </w:p>
    <w:p w14:paraId="4D6F4984" w14:textId="77777777" w:rsidR="00AF0B23" w:rsidRPr="002415B0" w:rsidRDefault="00AF0B23" w:rsidP="00AF0B23">
      <w:pPr>
        <w:pStyle w:val="Prrafodelista"/>
        <w:numPr>
          <w:ilvl w:val="0"/>
          <w:numId w:val="13"/>
        </w:numPr>
        <w:tabs>
          <w:tab w:val="left" w:pos="284"/>
        </w:tabs>
        <w:spacing w:before="92" w:line="276" w:lineRule="auto"/>
        <w:ind w:left="284" w:right="642" w:firstLine="0"/>
        <w:rPr>
          <w:rFonts w:ascii="Arial" w:hAnsi="Arial" w:cs="Arial"/>
          <w:i/>
        </w:rPr>
      </w:pPr>
      <w:r w:rsidRPr="002C4808">
        <w:rPr>
          <w:rFonts w:ascii="Arial" w:hAnsi="Arial" w:cs="Arial"/>
          <w:i/>
        </w:rPr>
        <w:t>Cuando el congresista participe, discuta o vote artículos de proyectos de</w:t>
      </w:r>
      <w:r w:rsidRPr="002C4808">
        <w:rPr>
          <w:rFonts w:ascii="Arial" w:hAnsi="Arial" w:cs="Arial"/>
          <w:i/>
          <w:spacing w:val="1"/>
        </w:rPr>
        <w:t xml:space="preserve"> </w:t>
      </w:r>
      <w:r w:rsidRPr="002C4808">
        <w:rPr>
          <w:rFonts w:ascii="Arial" w:hAnsi="Arial" w:cs="Arial"/>
          <w:i/>
        </w:rPr>
        <w:t>ley o acto legislativo de carácter particular, que regula un sector económico</w:t>
      </w:r>
      <w:r w:rsidRPr="002C4808">
        <w:rPr>
          <w:rFonts w:ascii="Arial" w:hAnsi="Arial" w:cs="Arial"/>
          <w:i/>
          <w:spacing w:val="1"/>
        </w:rPr>
        <w:t xml:space="preserve"> </w:t>
      </w:r>
      <w:r w:rsidRPr="002C4808">
        <w:rPr>
          <w:rFonts w:ascii="Arial" w:hAnsi="Arial" w:cs="Arial"/>
          <w:i/>
        </w:rPr>
        <w:t>en el cual el congresista tiene un interés particular, actual y directo, siempre</w:t>
      </w:r>
      <w:r w:rsidRPr="002C4808">
        <w:rPr>
          <w:rFonts w:ascii="Arial" w:hAnsi="Arial" w:cs="Arial"/>
          <w:i/>
          <w:spacing w:val="-64"/>
        </w:rPr>
        <w:t xml:space="preserve"> </w:t>
      </w:r>
      <w:r w:rsidRPr="002C4808">
        <w:rPr>
          <w:rFonts w:ascii="Arial" w:hAnsi="Arial" w:cs="Arial"/>
          <w:i/>
        </w:rPr>
        <w:t>y</w:t>
      </w:r>
      <w:r w:rsidRPr="002C4808">
        <w:rPr>
          <w:rFonts w:ascii="Arial" w:hAnsi="Arial" w:cs="Arial"/>
          <w:i/>
          <w:spacing w:val="-1"/>
        </w:rPr>
        <w:t xml:space="preserve"> </w:t>
      </w:r>
      <w:r w:rsidRPr="002C4808">
        <w:rPr>
          <w:rFonts w:ascii="Arial" w:hAnsi="Arial" w:cs="Arial"/>
          <w:i/>
        </w:rPr>
        <w:t>cuando</w:t>
      </w:r>
      <w:r w:rsidRPr="002C4808">
        <w:rPr>
          <w:rFonts w:ascii="Arial" w:hAnsi="Arial" w:cs="Arial"/>
          <w:i/>
          <w:spacing w:val="-2"/>
        </w:rPr>
        <w:t xml:space="preserve"> </w:t>
      </w:r>
      <w:r w:rsidRPr="002C4808">
        <w:rPr>
          <w:rFonts w:ascii="Arial" w:hAnsi="Arial" w:cs="Arial"/>
          <w:i/>
        </w:rPr>
        <w:t>no</w:t>
      </w:r>
      <w:r w:rsidRPr="002C4808">
        <w:rPr>
          <w:rFonts w:ascii="Arial" w:hAnsi="Arial" w:cs="Arial"/>
          <w:i/>
          <w:spacing w:val="-2"/>
        </w:rPr>
        <w:t xml:space="preserve"> </w:t>
      </w:r>
      <w:r w:rsidRPr="002C4808">
        <w:rPr>
          <w:rFonts w:ascii="Arial" w:hAnsi="Arial" w:cs="Arial"/>
          <w:i/>
        </w:rPr>
        <w:t>genere</w:t>
      </w:r>
      <w:r w:rsidRPr="002C4808">
        <w:rPr>
          <w:rFonts w:ascii="Arial" w:hAnsi="Arial" w:cs="Arial"/>
          <w:i/>
          <w:spacing w:val="-1"/>
        </w:rPr>
        <w:t xml:space="preserve"> </w:t>
      </w:r>
      <w:r w:rsidRPr="002C4808">
        <w:rPr>
          <w:rFonts w:ascii="Arial" w:hAnsi="Arial" w:cs="Arial"/>
          <w:i/>
        </w:rPr>
        <w:lastRenderedPageBreak/>
        <w:t>beneficio</w:t>
      </w:r>
      <w:r w:rsidRPr="002C4808">
        <w:rPr>
          <w:rFonts w:ascii="Arial" w:hAnsi="Arial" w:cs="Arial"/>
          <w:i/>
          <w:spacing w:val="-2"/>
        </w:rPr>
        <w:t xml:space="preserve"> </w:t>
      </w:r>
      <w:r w:rsidRPr="002C4808">
        <w:rPr>
          <w:rFonts w:ascii="Arial" w:hAnsi="Arial" w:cs="Arial"/>
          <w:i/>
        </w:rPr>
        <w:t>particular,</w:t>
      </w:r>
      <w:r w:rsidRPr="002C4808">
        <w:rPr>
          <w:rFonts w:ascii="Arial" w:hAnsi="Arial" w:cs="Arial"/>
          <w:i/>
          <w:spacing w:val="2"/>
        </w:rPr>
        <w:t xml:space="preserve"> </w:t>
      </w:r>
      <w:r w:rsidRPr="002C4808">
        <w:rPr>
          <w:rFonts w:ascii="Arial" w:hAnsi="Arial" w:cs="Arial"/>
          <w:i/>
        </w:rPr>
        <w:t>directo y actual.</w:t>
      </w:r>
    </w:p>
    <w:p w14:paraId="41642A50" w14:textId="77777777" w:rsidR="00AF0B23" w:rsidRPr="002415B0" w:rsidRDefault="00AF0B23" w:rsidP="00AF0B23">
      <w:pPr>
        <w:pStyle w:val="Prrafodelista"/>
        <w:numPr>
          <w:ilvl w:val="0"/>
          <w:numId w:val="13"/>
        </w:numPr>
        <w:tabs>
          <w:tab w:val="left" w:pos="284"/>
        </w:tabs>
        <w:spacing w:line="276" w:lineRule="auto"/>
        <w:ind w:left="284" w:right="634" w:firstLine="0"/>
        <w:rPr>
          <w:rFonts w:ascii="Arial" w:hAnsi="Arial" w:cs="Arial"/>
        </w:rPr>
      </w:pPr>
      <w:r w:rsidRPr="002415B0">
        <w:rPr>
          <w:rFonts w:ascii="Arial" w:hAnsi="Arial" w:cs="Arial"/>
        </w:rPr>
        <w:t>(Literal INEXEQUIBLE)</w:t>
      </w:r>
    </w:p>
    <w:p w14:paraId="3AB82557" w14:textId="77777777" w:rsidR="00AF0B23" w:rsidRPr="002C4808" w:rsidRDefault="00AF0B23" w:rsidP="00AF0B23">
      <w:pPr>
        <w:pStyle w:val="Prrafodelista"/>
        <w:numPr>
          <w:ilvl w:val="0"/>
          <w:numId w:val="13"/>
        </w:numPr>
        <w:tabs>
          <w:tab w:val="left" w:pos="284"/>
        </w:tabs>
        <w:spacing w:line="276" w:lineRule="auto"/>
        <w:ind w:left="284" w:right="634" w:firstLine="0"/>
        <w:rPr>
          <w:rFonts w:ascii="Arial" w:hAnsi="Arial" w:cs="Arial"/>
        </w:rPr>
      </w:pPr>
      <w:r w:rsidRPr="002C4808">
        <w:rPr>
          <w:rFonts w:ascii="Arial" w:hAnsi="Arial" w:cs="Arial"/>
          <w:i/>
        </w:rPr>
        <w:t>Cuando</w:t>
      </w:r>
      <w:r w:rsidRPr="002C4808">
        <w:rPr>
          <w:rFonts w:ascii="Arial" w:hAnsi="Arial" w:cs="Arial"/>
          <w:i/>
          <w:spacing w:val="-6"/>
        </w:rPr>
        <w:t xml:space="preserve"> </w:t>
      </w:r>
      <w:r w:rsidRPr="002C4808">
        <w:rPr>
          <w:rFonts w:ascii="Arial" w:hAnsi="Arial" w:cs="Arial"/>
          <w:i/>
        </w:rPr>
        <w:t>el</w:t>
      </w:r>
      <w:r w:rsidRPr="002C4808">
        <w:rPr>
          <w:rFonts w:ascii="Arial" w:hAnsi="Arial" w:cs="Arial"/>
          <w:i/>
          <w:spacing w:val="-7"/>
        </w:rPr>
        <w:t xml:space="preserve"> </w:t>
      </w:r>
      <w:r w:rsidRPr="002C4808">
        <w:rPr>
          <w:rFonts w:ascii="Arial" w:hAnsi="Arial" w:cs="Arial"/>
          <w:i/>
        </w:rPr>
        <w:t>congresista</w:t>
      </w:r>
      <w:r w:rsidRPr="002C4808">
        <w:rPr>
          <w:rFonts w:ascii="Arial" w:hAnsi="Arial" w:cs="Arial"/>
          <w:i/>
          <w:spacing w:val="-5"/>
        </w:rPr>
        <w:t xml:space="preserve"> </w:t>
      </w:r>
      <w:r w:rsidRPr="002C4808">
        <w:rPr>
          <w:rFonts w:ascii="Arial" w:hAnsi="Arial" w:cs="Arial"/>
          <w:i/>
        </w:rPr>
        <w:t>participa</w:t>
      </w:r>
      <w:r w:rsidRPr="002C4808">
        <w:rPr>
          <w:rFonts w:ascii="Arial" w:hAnsi="Arial" w:cs="Arial"/>
          <w:i/>
          <w:spacing w:val="-8"/>
        </w:rPr>
        <w:t xml:space="preserve"> </w:t>
      </w:r>
      <w:r w:rsidRPr="002C4808">
        <w:rPr>
          <w:rFonts w:ascii="Arial" w:hAnsi="Arial" w:cs="Arial"/>
          <w:i/>
        </w:rPr>
        <w:t>en</w:t>
      </w:r>
      <w:r w:rsidRPr="002C4808">
        <w:rPr>
          <w:rFonts w:ascii="Arial" w:hAnsi="Arial" w:cs="Arial"/>
          <w:i/>
          <w:spacing w:val="-5"/>
        </w:rPr>
        <w:t xml:space="preserve"> </w:t>
      </w:r>
      <w:r w:rsidRPr="002C4808">
        <w:rPr>
          <w:rFonts w:ascii="Arial" w:hAnsi="Arial" w:cs="Arial"/>
          <w:i/>
        </w:rPr>
        <w:t>la</w:t>
      </w:r>
      <w:r w:rsidRPr="002C4808">
        <w:rPr>
          <w:rFonts w:ascii="Arial" w:hAnsi="Arial" w:cs="Arial"/>
          <w:i/>
          <w:spacing w:val="-9"/>
        </w:rPr>
        <w:t xml:space="preserve"> </w:t>
      </w:r>
      <w:r w:rsidRPr="002C4808">
        <w:rPr>
          <w:rFonts w:ascii="Arial" w:hAnsi="Arial" w:cs="Arial"/>
          <w:i/>
        </w:rPr>
        <w:t>elección</w:t>
      </w:r>
      <w:r w:rsidRPr="002C4808">
        <w:rPr>
          <w:rFonts w:ascii="Arial" w:hAnsi="Arial" w:cs="Arial"/>
          <w:i/>
          <w:spacing w:val="-1"/>
        </w:rPr>
        <w:t xml:space="preserve"> </w:t>
      </w:r>
      <w:r w:rsidRPr="002C4808">
        <w:rPr>
          <w:rFonts w:ascii="Arial" w:hAnsi="Arial" w:cs="Arial"/>
          <w:i/>
        </w:rPr>
        <w:t>de</w:t>
      </w:r>
      <w:r w:rsidRPr="002C4808">
        <w:rPr>
          <w:rFonts w:ascii="Arial" w:hAnsi="Arial" w:cs="Arial"/>
          <w:i/>
          <w:spacing w:val="-7"/>
        </w:rPr>
        <w:t xml:space="preserve"> </w:t>
      </w:r>
      <w:r w:rsidRPr="002C4808">
        <w:rPr>
          <w:rFonts w:ascii="Arial" w:hAnsi="Arial" w:cs="Arial"/>
          <w:i/>
        </w:rPr>
        <w:t>otros</w:t>
      </w:r>
      <w:r w:rsidRPr="002C4808">
        <w:rPr>
          <w:rFonts w:ascii="Arial" w:hAnsi="Arial" w:cs="Arial"/>
          <w:i/>
          <w:spacing w:val="-7"/>
        </w:rPr>
        <w:t xml:space="preserve"> </w:t>
      </w:r>
      <w:r w:rsidRPr="002C4808">
        <w:rPr>
          <w:rFonts w:ascii="Arial" w:hAnsi="Arial" w:cs="Arial"/>
          <w:i/>
        </w:rPr>
        <w:t>servidores</w:t>
      </w:r>
      <w:r w:rsidRPr="002C4808">
        <w:rPr>
          <w:rFonts w:ascii="Arial" w:hAnsi="Arial" w:cs="Arial"/>
          <w:i/>
          <w:spacing w:val="-8"/>
        </w:rPr>
        <w:t xml:space="preserve"> </w:t>
      </w:r>
      <w:r w:rsidRPr="002C4808">
        <w:rPr>
          <w:rFonts w:ascii="Arial" w:hAnsi="Arial" w:cs="Arial"/>
          <w:i/>
        </w:rPr>
        <w:t>públicos</w:t>
      </w:r>
      <w:r w:rsidRPr="002C4808">
        <w:rPr>
          <w:rFonts w:ascii="Arial" w:hAnsi="Arial" w:cs="Arial"/>
          <w:i/>
          <w:spacing w:val="-65"/>
        </w:rPr>
        <w:t xml:space="preserve"> </w:t>
      </w:r>
      <w:r w:rsidRPr="002C4808">
        <w:rPr>
          <w:rFonts w:ascii="Arial" w:hAnsi="Arial" w:cs="Arial"/>
          <w:i/>
        </w:rPr>
        <w:t>mediante el voto secreto. Se exceptúan los casos en que se presenten</w:t>
      </w:r>
      <w:r w:rsidRPr="002C4808">
        <w:rPr>
          <w:rFonts w:ascii="Arial" w:hAnsi="Arial" w:cs="Arial"/>
          <w:i/>
          <w:spacing w:val="1"/>
        </w:rPr>
        <w:t xml:space="preserve"> </w:t>
      </w:r>
      <w:r w:rsidRPr="002C4808">
        <w:rPr>
          <w:rFonts w:ascii="Arial" w:hAnsi="Arial" w:cs="Arial"/>
          <w:i/>
        </w:rPr>
        <w:t xml:space="preserve">inhabilidades referidas al parentesco con los candidatos (...)”. </w:t>
      </w:r>
      <w:r w:rsidRPr="002C4808">
        <w:rPr>
          <w:rFonts w:ascii="Arial" w:hAnsi="Arial" w:cs="Arial"/>
        </w:rPr>
        <w:t>(Subrayado y</w:t>
      </w:r>
      <w:r w:rsidRPr="002C4808">
        <w:rPr>
          <w:rFonts w:ascii="Arial" w:hAnsi="Arial" w:cs="Arial"/>
          <w:spacing w:val="1"/>
        </w:rPr>
        <w:t xml:space="preserve"> </w:t>
      </w:r>
      <w:r w:rsidRPr="002C4808">
        <w:rPr>
          <w:rFonts w:ascii="Arial" w:hAnsi="Arial" w:cs="Arial"/>
        </w:rPr>
        <w:t>negrilla</w:t>
      </w:r>
      <w:r w:rsidRPr="002C4808">
        <w:rPr>
          <w:rFonts w:ascii="Arial" w:hAnsi="Arial" w:cs="Arial"/>
          <w:spacing w:val="-1"/>
        </w:rPr>
        <w:t xml:space="preserve"> </w:t>
      </w:r>
      <w:r w:rsidRPr="002C4808">
        <w:rPr>
          <w:rFonts w:ascii="Arial" w:hAnsi="Arial" w:cs="Arial"/>
        </w:rPr>
        <w:t>fuera de texto).</w:t>
      </w:r>
    </w:p>
    <w:p w14:paraId="457D521F" w14:textId="77777777" w:rsidR="00AF0B23" w:rsidRPr="002C4808" w:rsidRDefault="00AF0B23" w:rsidP="00AF0B23">
      <w:pPr>
        <w:pStyle w:val="Textoindependiente"/>
        <w:spacing w:before="5"/>
        <w:rPr>
          <w:rFonts w:ascii="Arial" w:hAnsi="Arial" w:cs="Arial"/>
          <w:sz w:val="22"/>
          <w:szCs w:val="22"/>
        </w:rPr>
      </w:pPr>
    </w:p>
    <w:p w14:paraId="73C44F18" w14:textId="77777777" w:rsidR="00AF0B23" w:rsidRPr="002C4808" w:rsidRDefault="00AF0B23" w:rsidP="002D16A5">
      <w:pPr>
        <w:pStyle w:val="Textoindependiente"/>
        <w:ind w:right="49"/>
        <w:jc w:val="both"/>
        <w:rPr>
          <w:rFonts w:ascii="Arial" w:hAnsi="Arial" w:cs="Arial"/>
          <w:sz w:val="22"/>
          <w:szCs w:val="22"/>
        </w:rPr>
      </w:pPr>
      <w:r w:rsidRPr="002C4808">
        <w:rPr>
          <w:rFonts w:ascii="Arial" w:hAnsi="Arial" w:cs="Arial"/>
          <w:sz w:val="22"/>
          <w:szCs w:val="22"/>
        </w:rPr>
        <w:t>De lo anterior, y de manera meramente orientativa, se</w:t>
      </w:r>
      <w:r w:rsidRPr="002C4808">
        <w:rPr>
          <w:rFonts w:ascii="Arial" w:hAnsi="Arial" w:cs="Arial"/>
          <w:spacing w:val="1"/>
          <w:sz w:val="22"/>
          <w:szCs w:val="22"/>
        </w:rPr>
        <w:t xml:space="preserve"> </w:t>
      </w:r>
      <w:r w:rsidRPr="002C4808">
        <w:rPr>
          <w:rFonts w:ascii="Arial" w:hAnsi="Arial" w:cs="Arial"/>
          <w:sz w:val="22"/>
          <w:szCs w:val="22"/>
        </w:rPr>
        <w:t>considera que para la</w:t>
      </w:r>
      <w:r w:rsidRPr="002C4808">
        <w:rPr>
          <w:rFonts w:ascii="Arial" w:hAnsi="Arial" w:cs="Arial"/>
          <w:spacing w:val="1"/>
          <w:sz w:val="22"/>
          <w:szCs w:val="22"/>
        </w:rPr>
        <w:t xml:space="preserve"> </w:t>
      </w:r>
      <w:r w:rsidRPr="002C4808">
        <w:rPr>
          <w:rFonts w:ascii="Arial" w:hAnsi="Arial" w:cs="Arial"/>
          <w:sz w:val="22"/>
          <w:szCs w:val="22"/>
        </w:rPr>
        <w:t>discusión y aprobación de este Proyecto de Ley no existen circunstancias que</w:t>
      </w:r>
      <w:r w:rsidRPr="002C4808">
        <w:rPr>
          <w:rFonts w:ascii="Arial" w:hAnsi="Arial" w:cs="Arial"/>
          <w:spacing w:val="1"/>
          <w:sz w:val="22"/>
          <w:szCs w:val="22"/>
        </w:rPr>
        <w:t xml:space="preserve"> </w:t>
      </w:r>
      <w:r w:rsidRPr="002C4808">
        <w:rPr>
          <w:rFonts w:ascii="Arial" w:hAnsi="Arial" w:cs="Arial"/>
          <w:sz w:val="22"/>
          <w:szCs w:val="22"/>
        </w:rPr>
        <w:t>pudieran dar lugar a un eventual conflicto de interés por parte de los Honorables</w:t>
      </w:r>
      <w:r w:rsidRPr="002C4808">
        <w:rPr>
          <w:rFonts w:ascii="Arial" w:hAnsi="Arial" w:cs="Arial"/>
          <w:spacing w:val="1"/>
          <w:sz w:val="22"/>
          <w:szCs w:val="22"/>
        </w:rPr>
        <w:t xml:space="preserve"> </w:t>
      </w:r>
      <w:r w:rsidRPr="002C4808">
        <w:rPr>
          <w:rFonts w:ascii="Arial" w:hAnsi="Arial" w:cs="Arial"/>
          <w:sz w:val="22"/>
          <w:szCs w:val="22"/>
        </w:rPr>
        <w:t>Representantes,</w:t>
      </w:r>
      <w:r w:rsidRPr="002C4808">
        <w:rPr>
          <w:rFonts w:ascii="Arial" w:hAnsi="Arial" w:cs="Arial"/>
          <w:spacing w:val="-7"/>
          <w:sz w:val="22"/>
          <w:szCs w:val="22"/>
        </w:rPr>
        <w:t xml:space="preserve"> </w:t>
      </w:r>
      <w:r w:rsidRPr="002C4808">
        <w:rPr>
          <w:rFonts w:ascii="Arial" w:hAnsi="Arial" w:cs="Arial"/>
          <w:sz w:val="22"/>
          <w:szCs w:val="22"/>
        </w:rPr>
        <w:t>pues</w:t>
      </w:r>
      <w:r w:rsidRPr="002C4808">
        <w:rPr>
          <w:rFonts w:ascii="Arial" w:hAnsi="Arial" w:cs="Arial"/>
          <w:spacing w:val="-9"/>
          <w:sz w:val="22"/>
          <w:szCs w:val="22"/>
        </w:rPr>
        <w:t xml:space="preserve"> </w:t>
      </w:r>
      <w:r w:rsidRPr="002C4808">
        <w:rPr>
          <w:rFonts w:ascii="Arial" w:hAnsi="Arial" w:cs="Arial"/>
          <w:sz w:val="22"/>
          <w:szCs w:val="22"/>
        </w:rPr>
        <w:t>es</w:t>
      </w:r>
      <w:r w:rsidRPr="002C4808">
        <w:rPr>
          <w:rFonts w:ascii="Arial" w:hAnsi="Arial" w:cs="Arial"/>
          <w:spacing w:val="-4"/>
          <w:sz w:val="22"/>
          <w:szCs w:val="22"/>
        </w:rPr>
        <w:t xml:space="preserve"> </w:t>
      </w:r>
      <w:r w:rsidRPr="002C4808">
        <w:rPr>
          <w:rFonts w:ascii="Arial" w:hAnsi="Arial" w:cs="Arial"/>
          <w:sz w:val="22"/>
          <w:szCs w:val="22"/>
        </w:rPr>
        <w:t>una</w:t>
      </w:r>
      <w:r w:rsidRPr="002C4808">
        <w:rPr>
          <w:rFonts w:ascii="Arial" w:hAnsi="Arial" w:cs="Arial"/>
          <w:spacing w:val="-6"/>
          <w:sz w:val="22"/>
          <w:szCs w:val="22"/>
        </w:rPr>
        <w:t xml:space="preserve"> </w:t>
      </w:r>
      <w:r w:rsidRPr="002C4808">
        <w:rPr>
          <w:rFonts w:ascii="Arial" w:hAnsi="Arial" w:cs="Arial"/>
          <w:sz w:val="22"/>
          <w:szCs w:val="22"/>
        </w:rPr>
        <w:t>iniciativa</w:t>
      </w:r>
      <w:r w:rsidRPr="002C4808">
        <w:rPr>
          <w:rFonts w:ascii="Arial" w:hAnsi="Arial" w:cs="Arial"/>
          <w:spacing w:val="-4"/>
          <w:sz w:val="22"/>
          <w:szCs w:val="22"/>
        </w:rPr>
        <w:t xml:space="preserve"> </w:t>
      </w:r>
      <w:r w:rsidRPr="002C4808">
        <w:rPr>
          <w:rFonts w:ascii="Arial" w:hAnsi="Arial" w:cs="Arial"/>
          <w:sz w:val="22"/>
          <w:szCs w:val="22"/>
        </w:rPr>
        <w:t>de</w:t>
      </w:r>
      <w:r w:rsidRPr="002C4808">
        <w:rPr>
          <w:rFonts w:ascii="Arial" w:hAnsi="Arial" w:cs="Arial"/>
          <w:spacing w:val="-4"/>
          <w:sz w:val="22"/>
          <w:szCs w:val="22"/>
        </w:rPr>
        <w:t xml:space="preserve"> </w:t>
      </w:r>
      <w:r w:rsidRPr="002C4808">
        <w:rPr>
          <w:rFonts w:ascii="Arial" w:hAnsi="Arial" w:cs="Arial"/>
          <w:sz w:val="22"/>
          <w:szCs w:val="22"/>
        </w:rPr>
        <w:t>carácter</w:t>
      </w:r>
      <w:r w:rsidRPr="002C4808">
        <w:rPr>
          <w:rFonts w:ascii="Arial" w:hAnsi="Arial" w:cs="Arial"/>
          <w:spacing w:val="-6"/>
          <w:sz w:val="22"/>
          <w:szCs w:val="22"/>
        </w:rPr>
        <w:t xml:space="preserve"> </w:t>
      </w:r>
      <w:r w:rsidRPr="002C4808">
        <w:rPr>
          <w:rFonts w:ascii="Arial" w:hAnsi="Arial" w:cs="Arial"/>
          <w:sz w:val="22"/>
          <w:szCs w:val="22"/>
        </w:rPr>
        <w:t>general,</w:t>
      </w:r>
      <w:r w:rsidRPr="002C4808">
        <w:rPr>
          <w:rFonts w:ascii="Arial" w:hAnsi="Arial" w:cs="Arial"/>
          <w:spacing w:val="-4"/>
          <w:sz w:val="22"/>
          <w:szCs w:val="22"/>
        </w:rPr>
        <w:t xml:space="preserve"> </w:t>
      </w:r>
      <w:r w:rsidRPr="002C4808">
        <w:rPr>
          <w:rFonts w:ascii="Arial" w:hAnsi="Arial" w:cs="Arial"/>
          <w:sz w:val="22"/>
          <w:szCs w:val="22"/>
        </w:rPr>
        <w:t>impersonal</w:t>
      </w:r>
      <w:r w:rsidRPr="002C4808">
        <w:rPr>
          <w:rFonts w:ascii="Arial" w:hAnsi="Arial" w:cs="Arial"/>
          <w:spacing w:val="-5"/>
          <w:sz w:val="22"/>
          <w:szCs w:val="22"/>
        </w:rPr>
        <w:t xml:space="preserve"> </w:t>
      </w:r>
      <w:r w:rsidRPr="002C4808">
        <w:rPr>
          <w:rFonts w:ascii="Arial" w:hAnsi="Arial" w:cs="Arial"/>
          <w:sz w:val="22"/>
          <w:szCs w:val="22"/>
        </w:rPr>
        <w:t>y</w:t>
      </w:r>
      <w:r w:rsidRPr="002C4808">
        <w:rPr>
          <w:rFonts w:ascii="Arial" w:hAnsi="Arial" w:cs="Arial"/>
          <w:spacing w:val="-7"/>
          <w:sz w:val="22"/>
          <w:szCs w:val="22"/>
        </w:rPr>
        <w:t xml:space="preserve"> </w:t>
      </w:r>
      <w:proofErr w:type="gramStart"/>
      <w:r w:rsidRPr="002C4808">
        <w:rPr>
          <w:rFonts w:ascii="Arial" w:hAnsi="Arial" w:cs="Arial"/>
          <w:sz w:val="22"/>
          <w:szCs w:val="22"/>
        </w:rPr>
        <w:t>abstracta,</w:t>
      </w:r>
      <w:r>
        <w:rPr>
          <w:rFonts w:ascii="Arial" w:hAnsi="Arial" w:cs="Arial"/>
          <w:sz w:val="22"/>
          <w:szCs w:val="22"/>
        </w:rPr>
        <w:t xml:space="preserve"> </w:t>
      </w:r>
      <w:r w:rsidRPr="002C4808">
        <w:rPr>
          <w:rFonts w:ascii="Arial" w:hAnsi="Arial" w:cs="Arial"/>
          <w:spacing w:val="-64"/>
          <w:sz w:val="22"/>
          <w:szCs w:val="22"/>
        </w:rPr>
        <w:t xml:space="preserve"> </w:t>
      </w:r>
      <w:r w:rsidRPr="002C4808">
        <w:rPr>
          <w:rFonts w:ascii="Arial" w:hAnsi="Arial" w:cs="Arial"/>
          <w:sz w:val="22"/>
          <w:szCs w:val="22"/>
        </w:rPr>
        <w:t>con</w:t>
      </w:r>
      <w:proofErr w:type="gramEnd"/>
      <w:r w:rsidRPr="002C4808">
        <w:rPr>
          <w:rFonts w:ascii="Arial" w:hAnsi="Arial" w:cs="Arial"/>
          <w:sz w:val="22"/>
          <w:szCs w:val="22"/>
        </w:rPr>
        <w:t xml:space="preserve"> lo cual no se materializa una situación concreta que permita enmarcar un</w:t>
      </w:r>
      <w:r w:rsidRPr="002C4808">
        <w:rPr>
          <w:rFonts w:ascii="Arial" w:hAnsi="Arial" w:cs="Arial"/>
          <w:spacing w:val="1"/>
          <w:sz w:val="22"/>
          <w:szCs w:val="22"/>
        </w:rPr>
        <w:t xml:space="preserve"> </w:t>
      </w:r>
      <w:r w:rsidRPr="002C4808">
        <w:rPr>
          <w:rFonts w:ascii="Arial" w:hAnsi="Arial" w:cs="Arial"/>
          <w:sz w:val="22"/>
          <w:szCs w:val="22"/>
        </w:rPr>
        <w:t>beneficio particular, directo ni actual</w:t>
      </w:r>
      <w:r>
        <w:rPr>
          <w:rFonts w:ascii="Arial" w:hAnsi="Arial" w:cs="Arial"/>
          <w:sz w:val="22"/>
          <w:szCs w:val="22"/>
        </w:rPr>
        <w:t>.</w:t>
      </w:r>
      <w:r w:rsidRPr="002C4808">
        <w:rPr>
          <w:rFonts w:ascii="Arial" w:hAnsi="Arial" w:cs="Arial"/>
          <w:sz w:val="22"/>
          <w:szCs w:val="22"/>
        </w:rPr>
        <w:t xml:space="preserve"> En todo</w:t>
      </w:r>
      <w:r w:rsidRPr="002C4808">
        <w:rPr>
          <w:rFonts w:ascii="Arial" w:hAnsi="Arial" w:cs="Arial"/>
          <w:spacing w:val="1"/>
          <w:sz w:val="22"/>
          <w:szCs w:val="22"/>
        </w:rPr>
        <w:t xml:space="preserve"> </w:t>
      </w:r>
      <w:r w:rsidRPr="002C4808">
        <w:rPr>
          <w:rFonts w:ascii="Arial" w:hAnsi="Arial" w:cs="Arial"/>
          <w:sz w:val="22"/>
          <w:szCs w:val="22"/>
        </w:rPr>
        <w:t>caso,</w:t>
      </w:r>
      <w:r w:rsidRPr="002C4808">
        <w:rPr>
          <w:rFonts w:ascii="Arial" w:hAnsi="Arial" w:cs="Arial"/>
          <w:spacing w:val="1"/>
          <w:sz w:val="22"/>
          <w:szCs w:val="22"/>
        </w:rPr>
        <w:t xml:space="preserve"> </w:t>
      </w:r>
      <w:r w:rsidRPr="002C4808">
        <w:rPr>
          <w:rFonts w:ascii="Arial" w:hAnsi="Arial" w:cs="Arial"/>
          <w:sz w:val="22"/>
          <w:szCs w:val="22"/>
        </w:rPr>
        <w:t>es</w:t>
      </w:r>
      <w:r w:rsidRPr="002C4808">
        <w:rPr>
          <w:rFonts w:ascii="Arial" w:hAnsi="Arial" w:cs="Arial"/>
          <w:spacing w:val="1"/>
          <w:sz w:val="22"/>
          <w:szCs w:val="22"/>
        </w:rPr>
        <w:t xml:space="preserve"> </w:t>
      </w:r>
      <w:r w:rsidRPr="002C4808">
        <w:rPr>
          <w:rFonts w:ascii="Arial" w:hAnsi="Arial" w:cs="Arial"/>
          <w:sz w:val="22"/>
          <w:szCs w:val="22"/>
        </w:rPr>
        <w:t>pertinente</w:t>
      </w:r>
      <w:r w:rsidRPr="002C4808">
        <w:rPr>
          <w:rFonts w:ascii="Arial" w:hAnsi="Arial" w:cs="Arial"/>
          <w:spacing w:val="1"/>
          <w:sz w:val="22"/>
          <w:szCs w:val="22"/>
        </w:rPr>
        <w:t xml:space="preserve"> </w:t>
      </w:r>
      <w:r w:rsidRPr="002C4808">
        <w:rPr>
          <w:rFonts w:ascii="Arial" w:hAnsi="Arial" w:cs="Arial"/>
          <w:sz w:val="22"/>
          <w:szCs w:val="22"/>
        </w:rPr>
        <w:t>aclarar</w:t>
      </w:r>
      <w:r w:rsidRPr="002C4808">
        <w:rPr>
          <w:rFonts w:ascii="Arial" w:hAnsi="Arial" w:cs="Arial"/>
          <w:spacing w:val="1"/>
          <w:sz w:val="22"/>
          <w:szCs w:val="22"/>
        </w:rPr>
        <w:t xml:space="preserve"> </w:t>
      </w:r>
      <w:r w:rsidRPr="002C4808">
        <w:rPr>
          <w:rFonts w:ascii="Arial" w:hAnsi="Arial" w:cs="Arial"/>
          <w:sz w:val="22"/>
          <w:szCs w:val="22"/>
        </w:rPr>
        <w:t>que</w:t>
      </w:r>
      <w:r w:rsidRPr="002C4808">
        <w:rPr>
          <w:rFonts w:ascii="Arial" w:hAnsi="Arial" w:cs="Arial"/>
          <w:spacing w:val="1"/>
          <w:sz w:val="22"/>
          <w:szCs w:val="22"/>
        </w:rPr>
        <w:t xml:space="preserve"> </w:t>
      </w:r>
      <w:r w:rsidRPr="002C4808">
        <w:rPr>
          <w:rFonts w:ascii="Arial" w:hAnsi="Arial" w:cs="Arial"/>
          <w:sz w:val="22"/>
          <w:szCs w:val="22"/>
        </w:rPr>
        <w:t>los</w:t>
      </w:r>
      <w:r w:rsidRPr="002C4808">
        <w:rPr>
          <w:rFonts w:ascii="Arial" w:hAnsi="Arial" w:cs="Arial"/>
          <w:spacing w:val="1"/>
          <w:sz w:val="22"/>
          <w:szCs w:val="22"/>
        </w:rPr>
        <w:t xml:space="preserve"> </w:t>
      </w:r>
      <w:r w:rsidRPr="002C4808">
        <w:rPr>
          <w:rFonts w:ascii="Arial" w:hAnsi="Arial" w:cs="Arial"/>
          <w:sz w:val="22"/>
          <w:szCs w:val="22"/>
        </w:rPr>
        <w:t>conflictos</w:t>
      </w:r>
      <w:r w:rsidRPr="002C4808">
        <w:rPr>
          <w:rFonts w:ascii="Arial" w:hAnsi="Arial" w:cs="Arial"/>
          <w:spacing w:val="1"/>
          <w:sz w:val="22"/>
          <w:szCs w:val="22"/>
        </w:rPr>
        <w:t xml:space="preserve"> </w:t>
      </w:r>
      <w:r w:rsidRPr="002C4808">
        <w:rPr>
          <w:rFonts w:ascii="Arial" w:hAnsi="Arial" w:cs="Arial"/>
          <w:sz w:val="22"/>
          <w:szCs w:val="22"/>
        </w:rPr>
        <w:t>de</w:t>
      </w:r>
      <w:r w:rsidRPr="002C4808">
        <w:rPr>
          <w:rFonts w:ascii="Arial" w:hAnsi="Arial" w:cs="Arial"/>
          <w:spacing w:val="1"/>
          <w:sz w:val="22"/>
          <w:szCs w:val="22"/>
        </w:rPr>
        <w:t xml:space="preserve"> </w:t>
      </w:r>
      <w:r w:rsidRPr="002C4808">
        <w:rPr>
          <w:rFonts w:ascii="Arial" w:hAnsi="Arial" w:cs="Arial"/>
          <w:sz w:val="22"/>
          <w:szCs w:val="22"/>
        </w:rPr>
        <w:t>interés</w:t>
      </w:r>
      <w:r w:rsidRPr="002C4808">
        <w:rPr>
          <w:rFonts w:ascii="Arial" w:hAnsi="Arial" w:cs="Arial"/>
          <w:spacing w:val="1"/>
          <w:sz w:val="22"/>
          <w:szCs w:val="22"/>
        </w:rPr>
        <w:t xml:space="preserve"> </w:t>
      </w:r>
      <w:r w:rsidRPr="002C4808">
        <w:rPr>
          <w:rFonts w:ascii="Arial" w:hAnsi="Arial" w:cs="Arial"/>
          <w:sz w:val="22"/>
          <w:szCs w:val="22"/>
        </w:rPr>
        <w:t>son</w:t>
      </w:r>
      <w:r w:rsidRPr="002C4808">
        <w:rPr>
          <w:rFonts w:ascii="Arial" w:hAnsi="Arial" w:cs="Arial"/>
          <w:spacing w:val="1"/>
          <w:sz w:val="22"/>
          <w:szCs w:val="22"/>
        </w:rPr>
        <w:t xml:space="preserve"> </w:t>
      </w:r>
      <w:r w:rsidRPr="002C4808">
        <w:rPr>
          <w:rFonts w:ascii="Arial" w:hAnsi="Arial" w:cs="Arial"/>
          <w:sz w:val="22"/>
          <w:szCs w:val="22"/>
        </w:rPr>
        <w:t>personales</w:t>
      </w:r>
      <w:r w:rsidRPr="002C4808">
        <w:rPr>
          <w:rFonts w:ascii="Arial" w:hAnsi="Arial" w:cs="Arial"/>
          <w:spacing w:val="1"/>
          <w:sz w:val="22"/>
          <w:szCs w:val="22"/>
        </w:rPr>
        <w:t xml:space="preserve"> </w:t>
      </w:r>
      <w:r w:rsidRPr="002C4808">
        <w:rPr>
          <w:rFonts w:ascii="Arial" w:hAnsi="Arial" w:cs="Arial"/>
          <w:sz w:val="22"/>
          <w:szCs w:val="22"/>
        </w:rPr>
        <w:t>y</w:t>
      </w:r>
      <w:r w:rsidRPr="002C4808">
        <w:rPr>
          <w:rFonts w:ascii="Arial" w:hAnsi="Arial" w:cs="Arial"/>
          <w:spacing w:val="1"/>
          <w:sz w:val="22"/>
          <w:szCs w:val="22"/>
        </w:rPr>
        <w:t xml:space="preserve"> </w:t>
      </w:r>
      <w:r w:rsidRPr="002C4808">
        <w:rPr>
          <w:rFonts w:ascii="Arial" w:hAnsi="Arial" w:cs="Arial"/>
          <w:sz w:val="22"/>
          <w:szCs w:val="22"/>
        </w:rPr>
        <w:t>corresponde</w:t>
      </w:r>
      <w:r w:rsidRPr="002C4808">
        <w:rPr>
          <w:rFonts w:ascii="Arial" w:hAnsi="Arial" w:cs="Arial"/>
          <w:spacing w:val="-3"/>
          <w:sz w:val="22"/>
          <w:szCs w:val="22"/>
        </w:rPr>
        <w:t xml:space="preserve"> </w:t>
      </w:r>
      <w:r w:rsidRPr="002C4808">
        <w:rPr>
          <w:rFonts w:ascii="Arial" w:hAnsi="Arial" w:cs="Arial"/>
          <w:sz w:val="22"/>
          <w:szCs w:val="22"/>
        </w:rPr>
        <w:t>a cada Congresista</w:t>
      </w:r>
      <w:r w:rsidRPr="002C4808">
        <w:rPr>
          <w:rFonts w:ascii="Arial" w:hAnsi="Arial" w:cs="Arial"/>
          <w:spacing w:val="1"/>
          <w:sz w:val="22"/>
          <w:szCs w:val="22"/>
        </w:rPr>
        <w:t xml:space="preserve"> </w:t>
      </w:r>
      <w:r w:rsidRPr="002C4808">
        <w:rPr>
          <w:rFonts w:ascii="Arial" w:hAnsi="Arial" w:cs="Arial"/>
          <w:sz w:val="22"/>
          <w:szCs w:val="22"/>
        </w:rPr>
        <w:t>evaluarlos.</w:t>
      </w:r>
    </w:p>
    <w:p w14:paraId="4D1B31C5" w14:textId="77777777" w:rsidR="00AF0B23" w:rsidRPr="002C4808" w:rsidRDefault="00AF0B23" w:rsidP="00AF0B23">
      <w:pPr>
        <w:pStyle w:val="Prrafodelista"/>
        <w:ind w:left="709"/>
        <w:rPr>
          <w:rFonts w:ascii="Arial" w:hAnsi="Arial" w:cs="Arial"/>
          <w:b/>
        </w:rPr>
      </w:pPr>
    </w:p>
    <w:p w14:paraId="27513BB1" w14:textId="77777777" w:rsidR="00AF0B23" w:rsidRPr="002C4808" w:rsidRDefault="00AF0B23" w:rsidP="00AF0B23">
      <w:pPr>
        <w:pStyle w:val="Prrafodelista"/>
        <w:widowControl/>
        <w:numPr>
          <w:ilvl w:val="0"/>
          <w:numId w:val="12"/>
        </w:numPr>
        <w:autoSpaceDE/>
        <w:autoSpaceDN/>
        <w:spacing w:line="259" w:lineRule="auto"/>
        <w:ind w:left="709" w:right="0"/>
        <w:contextualSpacing/>
        <w:rPr>
          <w:rFonts w:ascii="Arial" w:hAnsi="Arial" w:cs="Arial"/>
          <w:b/>
        </w:rPr>
      </w:pPr>
      <w:r w:rsidRPr="002C4808">
        <w:rPr>
          <w:rFonts w:ascii="Arial" w:hAnsi="Arial" w:cs="Arial"/>
          <w:b/>
        </w:rPr>
        <w:t>Proposición.</w:t>
      </w:r>
    </w:p>
    <w:p w14:paraId="726BC911" w14:textId="2199061F" w:rsidR="00AF0B23" w:rsidRPr="002C4808" w:rsidRDefault="0089019D" w:rsidP="00AF0B23">
      <w:pPr>
        <w:pStyle w:val="Prrafodelista"/>
        <w:ind w:left="349"/>
        <w:rPr>
          <w:rFonts w:ascii="Arial" w:hAnsi="Arial" w:cs="Arial"/>
          <w:b/>
        </w:rPr>
      </w:pPr>
      <w:r>
        <w:rPr>
          <w:rFonts w:ascii="Arial" w:hAnsi="Arial" w:cs="Arial"/>
          <w:b/>
        </w:rPr>
        <w:t xml:space="preserve"> </w:t>
      </w:r>
    </w:p>
    <w:p w14:paraId="2C0D943A" w14:textId="77777777" w:rsidR="00AF0B23" w:rsidRDefault="00AF0B23" w:rsidP="00AF0B23">
      <w:pPr>
        <w:jc w:val="both"/>
        <w:rPr>
          <w:rFonts w:ascii="Arial" w:hAnsi="Arial" w:cs="Arial"/>
        </w:rPr>
      </w:pPr>
      <w:r w:rsidRPr="002C4808">
        <w:rPr>
          <w:rFonts w:ascii="Arial" w:hAnsi="Arial" w:cs="Arial"/>
        </w:rPr>
        <w:t>En virtud de las consideraciones anteriormente expuestas, solicitamos a la Honorable Comisión Séptima de la Cámara de Representantes dar primer debate al Proyecto de Ley No. 2</w:t>
      </w:r>
      <w:r>
        <w:rPr>
          <w:rFonts w:ascii="Arial" w:hAnsi="Arial" w:cs="Arial"/>
        </w:rPr>
        <w:t>22</w:t>
      </w:r>
      <w:r w:rsidRPr="002C4808">
        <w:rPr>
          <w:rFonts w:ascii="Arial" w:hAnsi="Arial" w:cs="Arial"/>
        </w:rPr>
        <w:t xml:space="preserve"> de 202</w:t>
      </w:r>
      <w:r>
        <w:rPr>
          <w:rFonts w:ascii="Arial" w:hAnsi="Arial" w:cs="Arial"/>
        </w:rPr>
        <w:t>3</w:t>
      </w:r>
      <w:r w:rsidRPr="002C4808">
        <w:rPr>
          <w:rFonts w:ascii="Arial" w:hAnsi="Arial" w:cs="Arial"/>
        </w:rPr>
        <w:t xml:space="preserve"> Cámara </w:t>
      </w:r>
      <w:r w:rsidRPr="002C4808">
        <w:rPr>
          <w:rFonts w:ascii="Arial" w:hAnsi="Arial" w:cs="Arial"/>
          <w:i/>
        </w:rPr>
        <w:t>“</w:t>
      </w:r>
      <w:r w:rsidRPr="0048375B">
        <w:rPr>
          <w:rFonts w:ascii="Arial" w:hAnsi="Arial" w:cs="Arial"/>
          <w:i/>
        </w:rPr>
        <w:t>Mediante la cual se modifica la ley 2079 de 2021 de vivienda y se reconoce la vivienda palafítica y se dictan otras disposiciones</w:t>
      </w:r>
      <w:r w:rsidRPr="002C4808">
        <w:rPr>
          <w:rFonts w:ascii="Arial" w:hAnsi="Arial" w:cs="Arial"/>
          <w:i/>
        </w:rPr>
        <w:t>”</w:t>
      </w:r>
      <w:r w:rsidRPr="002C4808">
        <w:rPr>
          <w:rFonts w:ascii="Arial" w:hAnsi="Arial" w:cs="Arial"/>
        </w:rPr>
        <w:t xml:space="preserve">, con base en el texto propuesto que se adjunta y que forma parte integral del presente informe de ponencia </w:t>
      </w:r>
      <w:r>
        <w:rPr>
          <w:rFonts w:ascii="Arial" w:hAnsi="Arial" w:cs="Arial"/>
        </w:rPr>
        <w:t>positiva</w:t>
      </w:r>
      <w:r w:rsidRPr="002C4808">
        <w:rPr>
          <w:rFonts w:ascii="Arial" w:hAnsi="Arial" w:cs="Arial"/>
        </w:rPr>
        <w:t xml:space="preserve">. </w:t>
      </w:r>
    </w:p>
    <w:p w14:paraId="582B1D0E" w14:textId="77777777" w:rsidR="0089019D" w:rsidRDefault="0089019D" w:rsidP="00AF0B23">
      <w:pPr>
        <w:jc w:val="both"/>
        <w:rPr>
          <w:rFonts w:ascii="Arial" w:hAnsi="Arial" w:cs="Arial"/>
        </w:rPr>
      </w:pPr>
    </w:p>
    <w:p w14:paraId="5CF8E4C3" w14:textId="77777777" w:rsidR="0089019D" w:rsidRDefault="0089019D" w:rsidP="00AF0B23">
      <w:pPr>
        <w:jc w:val="both"/>
        <w:rPr>
          <w:rFonts w:ascii="Arial" w:hAnsi="Arial" w:cs="Arial"/>
        </w:rPr>
      </w:pPr>
    </w:p>
    <w:p w14:paraId="1BD71C97" w14:textId="77777777" w:rsidR="0086576F" w:rsidRPr="002C4808" w:rsidRDefault="0086576F" w:rsidP="0086576F">
      <w:pPr>
        <w:jc w:val="both"/>
        <w:rPr>
          <w:rFonts w:ascii="Arial" w:hAnsi="Arial" w:cs="Arial"/>
        </w:rPr>
      </w:pPr>
      <w:r w:rsidRPr="002C4808">
        <w:rPr>
          <w:rFonts w:ascii="Arial" w:hAnsi="Arial" w:cs="Arial"/>
        </w:rPr>
        <w:t>Cordialmente,</w:t>
      </w:r>
    </w:p>
    <w:p w14:paraId="26709889" w14:textId="77777777" w:rsidR="0086576F" w:rsidRPr="002C4808" w:rsidRDefault="0086576F" w:rsidP="0086576F">
      <w:pPr>
        <w:jc w:val="both"/>
        <w:rPr>
          <w:rFonts w:ascii="Arial" w:hAnsi="Arial" w:cs="Arial"/>
          <w:b/>
        </w:rPr>
      </w:pPr>
    </w:p>
    <w:p w14:paraId="489884C7" w14:textId="77777777" w:rsidR="0086576F" w:rsidRPr="002C4808" w:rsidRDefault="0086576F" w:rsidP="0086576F">
      <w:pPr>
        <w:jc w:val="both"/>
        <w:rPr>
          <w:rFonts w:ascii="Arial" w:hAnsi="Arial" w:cs="Arial"/>
          <w:b/>
        </w:rPr>
      </w:pPr>
    </w:p>
    <w:p w14:paraId="1E2AAB4C" w14:textId="77777777" w:rsidR="0086576F" w:rsidRDefault="0086576F" w:rsidP="0086576F">
      <w:pPr>
        <w:jc w:val="both"/>
        <w:rPr>
          <w:rFonts w:ascii="Arial" w:hAnsi="Arial" w:cs="Arial"/>
          <w:b/>
        </w:rPr>
      </w:pPr>
    </w:p>
    <w:p w14:paraId="33EE64DC" w14:textId="77777777" w:rsidR="00E66531" w:rsidRPr="002C4808" w:rsidRDefault="00E66531" w:rsidP="0086576F">
      <w:pPr>
        <w:jc w:val="both"/>
        <w:rPr>
          <w:rFonts w:ascii="Arial" w:hAnsi="Arial" w:cs="Arial"/>
          <w:b/>
        </w:rPr>
      </w:pPr>
    </w:p>
    <w:p w14:paraId="65FA56C0" w14:textId="77777777" w:rsidR="0086576F" w:rsidRDefault="0086576F" w:rsidP="0086576F">
      <w:pPr>
        <w:jc w:val="both"/>
        <w:rPr>
          <w:rFonts w:ascii="Arial" w:hAnsi="Arial" w:cs="Arial"/>
          <w:b/>
        </w:rPr>
      </w:pPr>
    </w:p>
    <w:p w14:paraId="4FDF0347" w14:textId="77777777" w:rsidR="0086576F" w:rsidRPr="002C4808" w:rsidRDefault="0086576F" w:rsidP="0086576F">
      <w:pPr>
        <w:jc w:val="both"/>
        <w:rPr>
          <w:rFonts w:ascii="Arial" w:hAnsi="Arial" w:cs="Arial"/>
          <w:b/>
        </w:rPr>
      </w:pPr>
      <w:r w:rsidRPr="002C4808">
        <w:rPr>
          <w:rFonts w:ascii="Arial" w:hAnsi="Arial" w:cs="Arial"/>
          <w:b/>
        </w:rPr>
        <w:t xml:space="preserve">ANDRÉS EDUARDO FORERO MOLINA                </w:t>
      </w:r>
    </w:p>
    <w:p w14:paraId="398D9A7A" w14:textId="77777777" w:rsidR="0086576F" w:rsidRPr="002C4808" w:rsidRDefault="0086576F" w:rsidP="0086576F">
      <w:pPr>
        <w:jc w:val="both"/>
        <w:rPr>
          <w:rFonts w:ascii="Arial" w:hAnsi="Arial" w:cs="Arial"/>
          <w:b/>
        </w:rPr>
      </w:pPr>
      <w:r>
        <w:rPr>
          <w:rFonts w:ascii="Arial" w:hAnsi="Arial" w:cs="Arial"/>
        </w:rPr>
        <w:t xml:space="preserve">Ponente Único </w:t>
      </w:r>
    </w:p>
    <w:p w14:paraId="086C1271" w14:textId="77777777" w:rsidR="0086576F" w:rsidRPr="002C4808" w:rsidRDefault="0086576F" w:rsidP="0086576F">
      <w:pPr>
        <w:jc w:val="both"/>
        <w:rPr>
          <w:rFonts w:ascii="Arial" w:hAnsi="Arial" w:cs="Arial"/>
        </w:rPr>
      </w:pPr>
      <w:r w:rsidRPr="002C4808">
        <w:rPr>
          <w:rFonts w:ascii="Arial" w:hAnsi="Arial" w:cs="Arial"/>
        </w:rPr>
        <w:t xml:space="preserve">Representante a la Cámara                         </w:t>
      </w:r>
    </w:p>
    <w:p w14:paraId="350C1D8B" w14:textId="77777777" w:rsidR="0086576F" w:rsidRPr="002C4808" w:rsidRDefault="0086576F" w:rsidP="0086576F">
      <w:pPr>
        <w:jc w:val="both"/>
        <w:rPr>
          <w:rFonts w:ascii="Arial" w:hAnsi="Arial" w:cs="Arial"/>
        </w:rPr>
      </w:pPr>
      <w:r w:rsidRPr="002C4808">
        <w:rPr>
          <w:rFonts w:ascii="Arial" w:hAnsi="Arial" w:cs="Arial"/>
        </w:rPr>
        <w:t xml:space="preserve">Bogotá Distrito capital                                  </w:t>
      </w:r>
    </w:p>
    <w:p w14:paraId="14D76781" w14:textId="77777777" w:rsidR="0089019D" w:rsidRDefault="0089019D" w:rsidP="00AF0B23">
      <w:pPr>
        <w:jc w:val="both"/>
        <w:rPr>
          <w:rFonts w:ascii="Arial" w:hAnsi="Arial" w:cs="Arial"/>
        </w:rPr>
      </w:pPr>
    </w:p>
    <w:p w14:paraId="772B3ED7" w14:textId="77777777" w:rsidR="0089019D" w:rsidRDefault="0089019D" w:rsidP="00AF0B23">
      <w:pPr>
        <w:jc w:val="both"/>
        <w:rPr>
          <w:rFonts w:ascii="Arial" w:hAnsi="Arial" w:cs="Arial"/>
        </w:rPr>
      </w:pPr>
    </w:p>
    <w:p w14:paraId="6E004BEE" w14:textId="77777777" w:rsidR="0089019D" w:rsidRDefault="0089019D" w:rsidP="00AF0B23">
      <w:pPr>
        <w:jc w:val="both"/>
        <w:rPr>
          <w:rFonts w:ascii="Arial" w:hAnsi="Arial" w:cs="Arial"/>
        </w:rPr>
      </w:pPr>
    </w:p>
    <w:p w14:paraId="3DB8A6F4" w14:textId="77777777" w:rsidR="0089019D" w:rsidRDefault="0089019D" w:rsidP="00AF0B23">
      <w:pPr>
        <w:jc w:val="both"/>
        <w:rPr>
          <w:rFonts w:ascii="Arial" w:hAnsi="Arial" w:cs="Arial"/>
        </w:rPr>
      </w:pPr>
    </w:p>
    <w:p w14:paraId="73F83C9F" w14:textId="77777777" w:rsidR="0089019D" w:rsidRDefault="0089019D" w:rsidP="00AF0B23">
      <w:pPr>
        <w:jc w:val="both"/>
        <w:rPr>
          <w:rFonts w:ascii="Arial" w:hAnsi="Arial" w:cs="Arial"/>
        </w:rPr>
      </w:pPr>
    </w:p>
    <w:p w14:paraId="026B7743" w14:textId="77777777" w:rsidR="0089019D" w:rsidRDefault="0089019D" w:rsidP="00AF0B23">
      <w:pPr>
        <w:jc w:val="both"/>
        <w:rPr>
          <w:rFonts w:ascii="Arial" w:hAnsi="Arial" w:cs="Arial"/>
        </w:rPr>
      </w:pPr>
    </w:p>
    <w:p w14:paraId="57342D0F" w14:textId="77777777" w:rsidR="0089019D" w:rsidRDefault="0089019D" w:rsidP="00AF0B23">
      <w:pPr>
        <w:jc w:val="both"/>
        <w:rPr>
          <w:rFonts w:ascii="Arial" w:hAnsi="Arial" w:cs="Arial"/>
        </w:rPr>
      </w:pPr>
    </w:p>
    <w:p w14:paraId="3DFE8C9B" w14:textId="77777777" w:rsidR="0089019D" w:rsidRDefault="0089019D" w:rsidP="00AF0B23">
      <w:pPr>
        <w:jc w:val="both"/>
        <w:rPr>
          <w:rFonts w:ascii="Arial" w:hAnsi="Arial" w:cs="Arial"/>
        </w:rPr>
      </w:pPr>
    </w:p>
    <w:p w14:paraId="60A2B05F" w14:textId="77777777" w:rsidR="0089019D" w:rsidRDefault="0089019D" w:rsidP="00AF0B23">
      <w:pPr>
        <w:jc w:val="both"/>
        <w:rPr>
          <w:rFonts w:ascii="Arial" w:hAnsi="Arial" w:cs="Arial"/>
        </w:rPr>
      </w:pPr>
    </w:p>
    <w:p w14:paraId="473D2135" w14:textId="77777777" w:rsidR="0089019D" w:rsidRDefault="0089019D" w:rsidP="00AF0B23">
      <w:pPr>
        <w:jc w:val="both"/>
        <w:rPr>
          <w:rFonts w:ascii="Arial" w:hAnsi="Arial" w:cs="Arial"/>
        </w:rPr>
      </w:pPr>
    </w:p>
    <w:p w14:paraId="399475F1" w14:textId="77777777" w:rsidR="0089019D" w:rsidRDefault="0089019D" w:rsidP="00AF0B23">
      <w:pPr>
        <w:jc w:val="both"/>
        <w:rPr>
          <w:rFonts w:ascii="Arial" w:hAnsi="Arial" w:cs="Arial"/>
        </w:rPr>
      </w:pPr>
    </w:p>
    <w:p w14:paraId="57CBD0AD" w14:textId="77777777" w:rsidR="0089019D" w:rsidRDefault="0089019D" w:rsidP="00AF0B23">
      <w:pPr>
        <w:jc w:val="both"/>
        <w:rPr>
          <w:rFonts w:ascii="Arial" w:hAnsi="Arial" w:cs="Arial"/>
        </w:rPr>
      </w:pPr>
    </w:p>
    <w:p w14:paraId="53BB52A4" w14:textId="77777777" w:rsidR="0089019D" w:rsidRDefault="0089019D" w:rsidP="00AF0B23">
      <w:pPr>
        <w:jc w:val="both"/>
        <w:rPr>
          <w:rFonts w:ascii="Arial" w:hAnsi="Arial" w:cs="Arial"/>
        </w:rPr>
      </w:pPr>
    </w:p>
    <w:p w14:paraId="3D139A75" w14:textId="77777777" w:rsidR="0089019D" w:rsidRDefault="0089019D" w:rsidP="00AF0B23">
      <w:pPr>
        <w:jc w:val="both"/>
        <w:rPr>
          <w:rFonts w:ascii="Arial" w:hAnsi="Arial" w:cs="Arial"/>
        </w:rPr>
      </w:pPr>
    </w:p>
    <w:p w14:paraId="4B2D00FC" w14:textId="77777777" w:rsidR="0089019D" w:rsidRDefault="0089019D" w:rsidP="00AF0B23">
      <w:pPr>
        <w:jc w:val="both"/>
        <w:rPr>
          <w:rFonts w:ascii="Arial" w:hAnsi="Arial" w:cs="Arial"/>
        </w:rPr>
      </w:pPr>
    </w:p>
    <w:p w14:paraId="3FD3E89E" w14:textId="77777777" w:rsidR="0089019D" w:rsidRDefault="0089019D" w:rsidP="00AF0B23">
      <w:pPr>
        <w:jc w:val="both"/>
        <w:rPr>
          <w:rFonts w:ascii="Arial" w:hAnsi="Arial" w:cs="Arial"/>
        </w:rPr>
      </w:pPr>
    </w:p>
    <w:p w14:paraId="0CF1131C" w14:textId="77777777" w:rsidR="0089019D" w:rsidRDefault="0089019D" w:rsidP="00AF0B23">
      <w:pPr>
        <w:jc w:val="both"/>
        <w:rPr>
          <w:rFonts w:ascii="Arial" w:hAnsi="Arial" w:cs="Arial"/>
        </w:rPr>
      </w:pPr>
    </w:p>
    <w:p w14:paraId="433F91DB" w14:textId="77777777" w:rsidR="0089019D" w:rsidRDefault="0089019D" w:rsidP="00AF0B23">
      <w:pPr>
        <w:jc w:val="both"/>
        <w:rPr>
          <w:rFonts w:ascii="Arial" w:hAnsi="Arial" w:cs="Arial"/>
        </w:rPr>
      </w:pPr>
    </w:p>
    <w:p w14:paraId="2BA5E6C0" w14:textId="77777777" w:rsidR="00AF0B23" w:rsidRDefault="00AF0B23" w:rsidP="00AF0B23">
      <w:pPr>
        <w:jc w:val="center"/>
        <w:rPr>
          <w:rFonts w:ascii="Arial" w:hAnsi="Arial" w:cs="Arial"/>
          <w:b/>
        </w:rPr>
      </w:pPr>
      <w:r w:rsidRPr="007D2F8A">
        <w:rPr>
          <w:rFonts w:ascii="Arial" w:hAnsi="Arial" w:cs="Arial"/>
          <w:b/>
        </w:rPr>
        <w:t>Proyecto de ley ________ de marzo de 2024</w:t>
      </w:r>
    </w:p>
    <w:p w14:paraId="27C99AB2" w14:textId="77777777" w:rsidR="0089019D" w:rsidRPr="007D2F8A" w:rsidRDefault="0089019D" w:rsidP="00AF0B23">
      <w:pPr>
        <w:jc w:val="center"/>
        <w:rPr>
          <w:rFonts w:ascii="Arial" w:hAnsi="Arial" w:cs="Arial"/>
          <w:b/>
        </w:rPr>
      </w:pPr>
    </w:p>
    <w:p w14:paraId="16922C18" w14:textId="77777777" w:rsidR="00AF0B23" w:rsidRPr="007D2F8A" w:rsidRDefault="00AF0B23" w:rsidP="00AF0B23">
      <w:pPr>
        <w:jc w:val="center"/>
        <w:rPr>
          <w:rFonts w:ascii="Arial" w:hAnsi="Arial" w:cs="Arial"/>
          <w:b/>
        </w:rPr>
      </w:pPr>
      <w:r w:rsidRPr="007D2F8A">
        <w:rPr>
          <w:rFonts w:ascii="Arial" w:hAnsi="Arial" w:cs="Arial"/>
          <w:b/>
        </w:rPr>
        <w:t>“Mediante la cual se modifica la ley 2079 de 2021 de vivienda y se reconoce la vivienda palafítica y</w:t>
      </w:r>
      <w:r>
        <w:rPr>
          <w:rFonts w:ascii="Arial" w:hAnsi="Arial" w:cs="Arial"/>
          <w:b/>
        </w:rPr>
        <w:t xml:space="preserve"> se dictan otras disposiciones”</w:t>
      </w:r>
    </w:p>
    <w:p w14:paraId="00B24E1E" w14:textId="77777777" w:rsidR="00AF0B23" w:rsidRDefault="00AF0B23" w:rsidP="00AF0B23">
      <w:pPr>
        <w:jc w:val="center"/>
        <w:rPr>
          <w:rFonts w:ascii="Arial" w:hAnsi="Arial" w:cs="Arial"/>
          <w:b/>
        </w:rPr>
      </w:pPr>
      <w:r w:rsidRPr="007D2F8A">
        <w:rPr>
          <w:rFonts w:ascii="Arial" w:hAnsi="Arial" w:cs="Arial"/>
          <w:b/>
        </w:rPr>
        <w:t>El Congr</w:t>
      </w:r>
      <w:r>
        <w:rPr>
          <w:rFonts w:ascii="Arial" w:hAnsi="Arial" w:cs="Arial"/>
          <w:b/>
        </w:rPr>
        <w:t>eso de la República de Colombia</w:t>
      </w:r>
    </w:p>
    <w:p w14:paraId="773C5FB2" w14:textId="77777777" w:rsidR="0089019D" w:rsidRPr="007D2F8A" w:rsidRDefault="0089019D" w:rsidP="00AF0B23">
      <w:pPr>
        <w:jc w:val="center"/>
        <w:rPr>
          <w:rFonts w:ascii="Arial" w:hAnsi="Arial" w:cs="Arial"/>
          <w:b/>
        </w:rPr>
      </w:pPr>
    </w:p>
    <w:p w14:paraId="4BA194FB" w14:textId="42F8109A" w:rsidR="0089019D" w:rsidRDefault="00AF0B23" w:rsidP="0089019D">
      <w:pPr>
        <w:jc w:val="center"/>
        <w:rPr>
          <w:rFonts w:ascii="Arial" w:hAnsi="Arial" w:cs="Arial"/>
          <w:b/>
        </w:rPr>
      </w:pPr>
      <w:r>
        <w:rPr>
          <w:rFonts w:ascii="Arial" w:hAnsi="Arial" w:cs="Arial"/>
          <w:b/>
        </w:rPr>
        <w:t>DECRETA</w:t>
      </w:r>
    </w:p>
    <w:p w14:paraId="6A30F16E" w14:textId="77777777" w:rsidR="0089019D" w:rsidRPr="007D2F8A" w:rsidRDefault="0089019D" w:rsidP="0089019D">
      <w:pPr>
        <w:jc w:val="center"/>
        <w:rPr>
          <w:rFonts w:ascii="Arial" w:hAnsi="Arial" w:cs="Arial"/>
          <w:b/>
        </w:rPr>
      </w:pPr>
    </w:p>
    <w:p w14:paraId="6024D37E" w14:textId="77777777" w:rsidR="00AF0B23" w:rsidRDefault="00AF0B23" w:rsidP="00AF0B23">
      <w:pPr>
        <w:jc w:val="both"/>
        <w:rPr>
          <w:rFonts w:ascii="Arial" w:hAnsi="Arial" w:cs="Arial"/>
        </w:rPr>
      </w:pPr>
      <w:r w:rsidRPr="007D2F8A">
        <w:rPr>
          <w:rFonts w:ascii="Arial" w:hAnsi="Arial" w:cs="Arial"/>
          <w:b/>
        </w:rPr>
        <w:t>Artículo 1.- DEFINICIÓN DE VIVIENDA PALA</w:t>
      </w:r>
      <w:r>
        <w:rPr>
          <w:rFonts w:ascii="Arial" w:hAnsi="Arial" w:cs="Arial"/>
          <w:b/>
        </w:rPr>
        <w:t>FÍ</w:t>
      </w:r>
      <w:r w:rsidRPr="007D2F8A">
        <w:rPr>
          <w:rFonts w:ascii="Arial" w:hAnsi="Arial" w:cs="Arial"/>
          <w:b/>
        </w:rPr>
        <w:t>TICA.</w:t>
      </w:r>
      <w:r w:rsidRPr="007D2F8A">
        <w:rPr>
          <w:rFonts w:ascii="Arial" w:hAnsi="Arial" w:cs="Arial"/>
        </w:rPr>
        <w:t xml:space="preserve"> S</w:t>
      </w:r>
      <w:r>
        <w:rPr>
          <w:rFonts w:ascii="Arial" w:hAnsi="Arial" w:cs="Arial"/>
        </w:rPr>
        <w:t>e entenderá como vivienda palafí</w:t>
      </w:r>
      <w:r w:rsidRPr="007D2F8A">
        <w:rPr>
          <w:rFonts w:ascii="Arial" w:hAnsi="Arial" w:cs="Arial"/>
        </w:rPr>
        <w:t xml:space="preserve">tica aquella vivienda construida sobre el mar en territorio costero, y construida tradicionalmente por las comunidades negras, afrodescendientes y palenqueras, viviendas arraigadas a la costumbre y a su territorio y clima. </w:t>
      </w:r>
    </w:p>
    <w:p w14:paraId="23EDA011" w14:textId="77777777" w:rsidR="0089019D" w:rsidRPr="007D2F8A" w:rsidRDefault="0089019D" w:rsidP="00AF0B23">
      <w:pPr>
        <w:jc w:val="both"/>
        <w:rPr>
          <w:rFonts w:ascii="Arial" w:hAnsi="Arial" w:cs="Arial"/>
        </w:rPr>
      </w:pPr>
    </w:p>
    <w:p w14:paraId="7FD2800E" w14:textId="77777777" w:rsidR="00AF0B23" w:rsidRDefault="00AF0B23" w:rsidP="00AF0B23">
      <w:pPr>
        <w:jc w:val="both"/>
        <w:rPr>
          <w:rFonts w:ascii="Arial" w:hAnsi="Arial" w:cs="Arial"/>
        </w:rPr>
      </w:pPr>
      <w:r w:rsidRPr="007D2F8A">
        <w:rPr>
          <w:rFonts w:ascii="Arial" w:hAnsi="Arial" w:cs="Arial"/>
          <w:b/>
        </w:rPr>
        <w:t>Parágrafo:</w:t>
      </w:r>
      <w:r w:rsidRPr="007D2F8A">
        <w:rPr>
          <w:rFonts w:ascii="Arial" w:hAnsi="Arial" w:cs="Arial"/>
        </w:rPr>
        <w:t xml:space="preserve"> El Ministerio de Vivienda, Ciudad y Territorio regulará las condiciones técnicas mínimas de construcción que garantice la seguridad de sus moradores y el respeto a sus costumbres étnico-ancestrales.</w:t>
      </w:r>
    </w:p>
    <w:p w14:paraId="37D91A0C" w14:textId="77777777" w:rsidR="0089019D" w:rsidRPr="007D2F8A" w:rsidRDefault="0089019D" w:rsidP="00AF0B23">
      <w:pPr>
        <w:jc w:val="both"/>
        <w:rPr>
          <w:rFonts w:ascii="Arial" w:hAnsi="Arial" w:cs="Arial"/>
        </w:rPr>
      </w:pPr>
    </w:p>
    <w:p w14:paraId="49879FE2" w14:textId="77777777" w:rsidR="00AF0B23" w:rsidRDefault="00AF0B23" w:rsidP="00AF0B23">
      <w:pPr>
        <w:jc w:val="both"/>
        <w:rPr>
          <w:rFonts w:ascii="Arial" w:hAnsi="Arial" w:cs="Arial"/>
        </w:rPr>
      </w:pPr>
      <w:r w:rsidRPr="007D2F8A">
        <w:rPr>
          <w:rFonts w:ascii="Arial" w:hAnsi="Arial" w:cs="Arial"/>
          <w:b/>
        </w:rPr>
        <w:t>Artículo 2. UTILIZACIÓN DE ESPACIOS.</w:t>
      </w:r>
      <w:r w:rsidRPr="007D2F8A">
        <w:rPr>
          <w:rFonts w:ascii="Arial" w:hAnsi="Arial" w:cs="Arial"/>
        </w:rPr>
        <w:t xml:space="preserve"> Los asentamientos palafíticos que históricamente han sido habitadas por la población negra, afrodescendiente y palenquera serán reconocidos a través de un certificado de tenencia expedido por la Autoridad Mu</w:t>
      </w:r>
      <w:r>
        <w:rPr>
          <w:rFonts w:ascii="Arial" w:hAnsi="Arial" w:cs="Arial"/>
        </w:rPr>
        <w:t xml:space="preserve">nicipal o Distrital encargada. </w:t>
      </w:r>
    </w:p>
    <w:p w14:paraId="2333B3E4" w14:textId="77777777" w:rsidR="0089019D" w:rsidRPr="007D2F8A" w:rsidRDefault="0089019D" w:rsidP="00AF0B23">
      <w:pPr>
        <w:jc w:val="both"/>
        <w:rPr>
          <w:rFonts w:ascii="Arial" w:hAnsi="Arial" w:cs="Arial"/>
        </w:rPr>
      </w:pPr>
    </w:p>
    <w:p w14:paraId="730D723F" w14:textId="77777777" w:rsidR="00AF0B23" w:rsidRDefault="00AF0B23" w:rsidP="00AF0B23">
      <w:pPr>
        <w:jc w:val="both"/>
        <w:rPr>
          <w:rFonts w:ascii="Arial" w:hAnsi="Arial" w:cs="Arial"/>
        </w:rPr>
      </w:pPr>
      <w:r w:rsidRPr="007D2F8A">
        <w:rPr>
          <w:rFonts w:ascii="Arial" w:hAnsi="Arial" w:cs="Arial"/>
          <w:b/>
        </w:rPr>
        <w:t>Artículo 3.-</w:t>
      </w:r>
      <w:r w:rsidRPr="007D2F8A">
        <w:rPr>
          <w:rFonts w:ascii="Arial" w:hAnsi="Arial" w:cs="Arial"/>
        </w:rPr>
        <w:t xml:space="preserve"> Modifíquese el artículo 12 de la ley 2079 de 2021, el cual quedará así:</w:t>
      </w:r>
    </w:p>
    <w:p w14:paraId="4FEDC3AD" w14:textId="77777777" w:rsidR="0089019D" w:rsidRPr="007D2F8A" w:rsidRDefault="0089019D" w:rsidP="00AF0B23">
      <w:pPr>
        <w:jc w:val="both"/>
        <w:rPr>
          <w:rFonts w:ascii="Arial" w:hAnsi="Arial" w:cs="Arial"/>
        </w:rPr>
      </w:pPr>
    </w:p>
    <w:p w14:paraId="65E4D039" w14:textId="77777777" w:rsidR="00AF0B23" w:rsidRDefault="00AF0B23" w:rsidP="00AF0B23">
      <w:pPr>
        <w:jc w:val="both"/>
        <w:rPr>
          <w:rFonts w:ascii="Arial" w:hAnsi="Arial" w:cs="Arial"/>
        </w:rPr>
      </w:pPr>
      <w:r w:rsidRPr="007D2F8A">
        <w:rPr>
          <w:rFonts w:ascii="Arial" w:hAnsi="Arial" w:cs="Arial"/>
        </w:rPr>
        <w:t>ARTÍCULO 12. MEJORAMIENTO INTEGRAL DE VIVIENDA Y HÁBITAT. El acceso a los servicios públicos esenciales y equipamientos colectivos serán unos de los pilares de los mecanismos de articulación del subsidio con el mejoramiento integral de viviendas y hábitat. Estas intervenciones deberán incluir la financiación de las conexiones intradomiciliarias de servicios públicos, siempre y cuando el servicio ya se encuentre habilitado y prestado en la ciudad donde se desarrolla el proyecto y los demás elementos para el acceso a estos servicios. A su vez, los programas podrán incluir obras complementarias de mejoramiento integral de barrios. Los barrios y/o asentamientos palafíticos también podrán acceder a los beneficios señalados en este artículo.  De este beneficio se excluirán las viviendas que se encuentren en la amenaza alta no urbanizable, alto ries</w:t>
      </w:r>
      <w:r>
        <w:rPr>
          <w:rFonts w:ascii="Arial" w:hAnsi="Arial" w:cs="Arial"/>
        </w:rPr>
        <w:t>go, y alto riesgo no mitigable.</w:t>
      </w:r>
    </w:p>
    <w:p w14:paraId="7F635055" w14:textId="77777777" w:rsidR="0089019D" w:rsidRPr="007D2F8A" w:rsidRDefault="0089019D" w:rsidP="00AF0B23">
      <w:pPr>
        <w:jc w:val="both"/>
        <w:rPr>
          <w:rFonts w:ascii="Arial" w:hAnsi="Arial" w:cs="Arial"/>
        </w:rPr>
      </w:pPr>
    </w:p>
    <w:p w14:paraId="161505EF" w14:textId="77777777" w:rsidR="00AF0B23" w:rsidRDefault="00AF0B23" w:rsidP="00AF0B23">
      <w:pPr>
        <w:jc w:val="both"/>
        <w:rPr>
          <w:rFonts w:ascii="Arial" w:hAnsi="Arial" w:cs="Arial"/>
        </w:rPr>
      </w:pPr>
      <w:r w:rsidRPr="007D2F8A">
        <w:rPr>
          <w:rFonts w:ascii="Arial" w:hAnsi="Arial" w:cs="Arial"/>
          <w:b/>
        </w:rPr>
        <w:t>Artículo 4.-</w:t>
      </w:r>
      <w:r w:rsidRPr="007D2F8A">
        <w:rPr>
          <w:rFonts w:ascii="Arial" w:hAnsi="Arial" w:cs="Arial"/>
        </w:rPr>
        <w:t xml:space="preserve"> Adiciónese el parágrafo segundo al Artículo 23 de la ley 2079 de 2021, el cual quedará así:</w:t>
      </w:r>
    </w:p>
    <w:p w14:paraId="4CBAEDCA" w14:textId="77777777" w:rsidR="0089019D" w:rsidRPr="007D2F8A" w:rsidRDefault="0089019D" w:rsidP="00AF0B23">
      <w:pPr>
        <w:jc w:val="both"/>
        <w:rPr>
          <w:rFonts w:ascii="Arial" w:hAnsi="Arial" w:cs="Arial"/>
        </w:rPr>
      </w:pPr>
    </w:p>
    <w:p w14:paraId="3F915287" w14:textId="77777777" w:rsidR="00AF0B23" w:rsidRDefault="00AF0B23" w:rsidP="00AF0B23">
      <w:pPr>
        <w:jc w:val="both"/>
        <w:rPr>
          <w:rFonts w:ascii="Arial" w:hAnsi="Arial" w:cs="Arial"/>
        </w:rPr>
      </w:pPr>
      <w:r w:rsidRPr="007D2F8A">
        <w:rPr>
          <w:rFonts w:ascii="Arial" w:hAnsi="Arial" w:cs="Arial"/>
        </w:rPr>
        <w:t>ARTÍCULO 23. PROYECTOS TIPO DE VIVIENDA RURAL. Los proyectos de vivienda de interés social rural nueva o de mejoramiento de vivienda y en construcción en sitio propio, que se financien total o parcialmente con recursos del Sistema General de Regalías, podrán formularse a partir de diseños o intervenciones tipo, que de carácter general recojan las condiciones socio culturales necesidades básicas de cada hogar identificado como potencial beneficiario. En todo caso, para estos diseños o intervenciones tipo, deberá demostrarse el cumplimiento de requisitos de viabilidad técnica y financiera.</w:t>
      </w:r>
    </w:p>
    <w:p w14:paraId="733652F4" w14:textId="77777777" w:rsidR="0089019D" w:rsidRPr="007D2F8A" w:rsidRDefault="0089019D" w:rsidP="00AF0B23">
      <w:pPr>
        <w:jc w:val="both"/>
        <w:rPr>
          <w:rFonts w:ascii="Arial" w:hAnsi="Arial" w:cs="Arial"/>
        </w:rPr>
      </w:pPr>
    </w:p>
    <w:p w14:paraId="4517E16E" w14:textId="77777777" w:rsidR="00AF0B23" w:rsidRPr="007D2F8A" w:rsidRDefault="00AF0B23" w:rsidP="00AF0B23">
      <w:pPr>
        <w:jc w:val="both"/>
        <w:rPr>
          <w:rFonts w:ascii="Arial" w:hAnsi="Arial" w:cs="Arial"/>
        </w:rPr>
      </w:pPr>
      <w:r w:rsidRPr="007D2F8A">
        <w:rPr>
          <w:rFonts w:ascii="Arial" w:hAnsi="Arial" w:cs="Arial"/>
        </w:rPr>
        <w:t>El Ministerio de Vivienda Ciudad y Territorio reglamentara las condiciones básicas que establece el presente artículo.</w:t>
      </w:r>
    </w:p>
    <w:p w14:paraId="14A24EF2" w14:textId="77777777" w:rsidR="0089019D" w:rsidRDefault="0089019D" w:rsidP="00AF0B23">
      <w:pPr>
        <w:jc w:val="both"/>
        <w:rPr>
          <w:rFonts w:ascii="Arial" w:hAnsi="Arial" w:cs="Arial"/>
          <w:b/>
        </w:rPr>
      </w:pPr>
    </w:p>
    <w:p w14:paraId="40301160" w14:textId="0619536E" w:rsidR="00AF0B23" w:rsidRDefault="00AF0B23" w:rsidP="00AF0B23">
      <w:pPr>
        <w:jc w:val="both"/>
        <w:rPr>
          <w:rFonts w:ascii="Arial" w:hAnsi="Arial" w:cs="Arial"/>
        </w:rPr>
      </w:pPr>
      <w:r w:rsidRPr="007D2F8A">
        <w:rPr>
          <w:rFonts w:ascii="Arial" w:hAnsi="Arial" w:cs="Arial"/>
          <w:b/>
        </w:rPr>
        <w:lastRenderedPageBreak/>
        <w:t>Parágrafo primero.</w:t>
      </w:r>
      <w:r w:rsidRPr="007D2F8A">
        <w:rPr>
          <w:rFonts w:ascii="Arial" w:hAnsi="Arial" w:cs="Arial"/>
        </w:rPr>
        <w:t xml:space="preserve"> Los proyectos tipo desarrollados en los territorios cobijados por el Paisaje Cultural Cafetero, en su fachada y techo, tendrán como referente la arquitectura regional de la cultura cafetera.</w:t>
      </w:r>
    </w:p>
    <w:p w14:paraId="7D29BDBE" w14:textId="77777777" w:rsidR="0089019D" w:rsidRPr="007D2F8A" w:rsidRDefault="0089019D" w:rsidP="00AF0B23">
      <w:pPr>
        <w:jc w:val="both"/>
        <w:rPr>
          <w:rFonts w:ascii="Arial" w:hAnsi="Arial" w:cs="Arial"/>
        </w:rPr>
      </w:pPr>
    </w:p>
    <w:p w14:paraId="0F17769B" w14:textId="77777777" w:rsidR="00AF0B23" w:rsidRDefault="00AF0B23" w:rsidP="00AF0B23">
      <w:pPr>
        <w:jc w:val="both"/>
        <w:rPr>
          <w:rFonts w:ascii="Arial" w:hAnsi="Arial" w:cs="Arial"/>
        </w:rPr>
      </w:pPr>
      <w:r w:rsidRPr="007D2F8A">
        <w:rPr>
          <w:rFonts w:ascii="Arial" w:hAnsi="Arial" w:cs="Arial"/>
          <w:b/>
        </w:rPr>
        <w:t>Parágrafo segundo.</w:t>
      </w:r>
      <w:r>
        <w:rPr>
          <w:rFonts w:ascii="Arial" w:hAnsi="Arial" w:cs="Arial"/>
        </w:rPr>
        <w:t xml:space="preserve"> </w:t>
      </w:r>
      <w:r w:rsidRPr="007D2F8A">
        <w:rPr>
          <w:rFonts w:ascii="Arial" w:hAnsi="Arial" w:cs="Arial"/>
        </w:rPr>
        <w:t>En el caso de las viviendas palafíticas, se propenderá por mantener el paisaje típico de la comunidad negra</w:t>
      </w:r>
      <w:r>
        <w:rPr>
          <w:rFonts w:ascii="Arial" w:hAnsi="Arial" w:cs="Arial"/>
        </w:rPr>
        <w:t xml:space="preserve">, afrocolombiana y palenquera. </w:t>
      </w:r>
    </w:p>
    <w:p w14:paraId="38CFCF3D" w14:textId="77777777" w:rsidR="0089019D" w:rsidRPr="007D2F8A" w:rsidRDefault="0089019D" w:rsidP="00AF0B23">
      <w:pPr>
        <w:jc w:val="both"/>
        <w:rPr>
          <w:rFonts w:ascii="Arial" w:hAnsi="Arial" w:cs="Arial"/>
        </w:rPr>
      </w:pPr>
    </w:p>
    <w:p w14:paraId="122DCCE9" w14:textId="77777777" w:rsidR="00AF0B23" w:rsidRDefault="00AF0B23" w:rsidP="00AF0B23">
      <w:pPr>
        <w:jc w:val="both"/>
        <w:rPr>
          <w:rFonts w:ascii="Arial" w:hAnsi="Arial" w:cs="Arial"/>
        </w:rPr>
      </w:pPr>
      <w:r w:rsidRPr="007D2F8A">
        <w:rPr>
          <w:rFonts w:ascii="Arial" w:hAnsi="Arial" w:cs="Arial"/>
          <w:b/>
        </w:rPr>
        <w:t>Artículo 5.-</w:t>
      </w:r>
      <w:r w:rsidRPr="007D2F8A">
        <w:rPr>
          <w:rFonts w:ascii="Arial" w:hAnsi="Arial" w:cs="Arial"/>
        </w:rPr>
        <w:t xml:space="preserve"> Modifíquese el artículo 29 de la ley 2079 de 2021, el cual quedará así: </w:t>
      </w:r>
    </w:p>
    <w:p w14:paraId="29FD69BD" w14:textId="77777777" w:rsidR="0089019D" w:rsidRPr="007D2F8A" w:rsidRDefault="0089019D" w:rsidP="00AF0B23">
      <w:pPr>
        <w:jc w:val="both"/>
        <w:rPr>
          <w:rFonts w:ascii="Arial" w:hAnsi="Arial" w:cs="Arial"/>
        </w:rPr>
      </w:pPr>
    </w:p>
    <w:p w14:paraId="021ACDC1" w14:textId="77777777" w:rsidR="00AF0B23" w:rsidRDefault="00AF0B23" w:rsidP="00AF0B23">
      <w:pPr>
        <w:jc w:val="both"/>
        <w:rPr>
          <w:rFonts w:ascii="Arial" w:hAnsi="Arial" w:cs="Arial"/>
        </w:rPr>
      </w:pPr>
      <w:r w:rsidRPr="007D2F8A">
        <w:rPr>
          <w:rFonts w:ascii="Arial" w:hAnsi="Arial" w:cs="Arial"/>
        </w:rPr>
        <w:t>ARTÍCULO 29. PROCEDIMIENTO PARA PLANES PARCIALES. Modifíquese el artículo 27 de la Ley 388 de 1997, quedará así: "ARTÍCULO 27. Procedimiento para planes parciales. Para la aprobación y adopción de los planes parciales de que trata la presente Ley, se tendrá en cuenta el siguiente procedimiento:</w:t>
      </w:r>
    </w:p>
    <w:p w14:paraId="79B7DD13" w14:textId="77777777" w:rsidR="0089019D" w:rsidRPr="007D2F8A" w:rsidRDefault="0089019D" w:rsidP="00AF0B23">
      <w:pPr>
        <w:jc w:val="both"/>
        <w:rPr>
          <w:rFonts w:ascii="Arial" w:hAnsi="Arial" w:cs="Arial"/>
        </w:rPr>
      </w:pPr>
    </w:p>
    <w:p w14:paraId="5954270D" w14:textId="77777777" w:rsidR="00AF0B23" w:rsidRDefault="00AF0B23" w:rsidP="00AF0B23">
      <w:pPr>
        <w:jc w:val="both"/>
        <w:rPr>
          <w:rFonts w:ascii="Arial" w:hAnsi="Arial" w:cs="Arial"/>
        </w:rPr>
      </w:pPr>
      <w:r w:rsidRPr="007D2F8A">
        <w:rPr>
          <w:rFonts w:ascii="Arial" w:hAnsi="Arial" w:cs="Arial"/>
        </w:rPr>
        <w:t>Los proyectos de planes parciales serán elaborados por las autoridades municipales o distritales de planeación, por las comunidades o por los particulares interesados, de acuerdo con los parámetros que al respecto determine el plan de ordenamiento territorial o el Macroproyecto de Interés Social Nacional cuando este último así lo prevea. Habrá planes parciales para los asentamientos o barrios palafíticos en aquellos municipios y/o distritos donde históricamente ha</w:t>
      </w:r>
      <w:r>
        <w:rPr>
          <w:rFonts w:ascii="Arial" w:hAnsi="Arial" w:cs="Arial"/>
        </w:rPr>
        <w:t>yan existido este de viviendas.</w:t>
      </w:r>
    </w:p>
    <w:p w14:paraId="7DB92A1A" w14:textId="77777777" w:rsidR="0089019D" w:rsidRPr="007D2F8A" w:rsidRDefault="0089019D" w:rsidP="00AF0B23">
      <w:pPr>
        <w:jc w:val="both"/>
        <w:rPr>
          <w:rFonts w:ascii="Arial" w:hAnsi="Arial" w:cs="Arial"/>
        </w:rPr>
      </w:pPr>
    </w:p>
    <w:p w14:paraId="0C6AF193" w14:textId="77777777" w:rsidR="00AF0B23" w:rsidRDefault="00AF0B23" w:rsidP="00AF0B23">
      <w:pPr>
        <w:jc w:val="both"/>
        <w:rPr>
          <w:rFonts w:ascii="Arial" w:hAnsi="Arial" w:cs="Arial"/>
        </w:rPr>
      </w:pPr>
      <w:r w:rsidRPr="007D2F8A">
        <w:rPr>
          <w:rFonts w:ascii="Arial" w:hAnsi="Arial" w:cs="Arial"/>
          <w:b/>
        </w:rPr>
        <w:t>Artículo 6.- M</w:t>
      </w:r>
      <w:r>
        <w:rPr>
          <w:rFonts w:ascii="Arial" w:hAnsi="Arial" w:cs="Arial"/>
          <w:b/>
        </w:rPr>
        <w:t>EJORAMIENTO DE VIVIENDAS PALAFÍ</w:t>
      </w:r>
      <w:r w:rsidRPr="007D2F8A">
        <w:rPr>
          <w:rFonts w:ascii="Arial" w:hAnsi="Arial" w:cs="Arial"/>
          <w:b/>
        </w:rPr>
        <w:t>TICAS.</w:t>
      </w:r>
      <w:r w:rsidRPr="007D2F8A">
        <w:rPr>
          <w:rFonts w:ascii="Arial" w:hAnsi="Arial" w:cs="Arial"/>
        </w:rPr>
        <w:t xml:space="preserve"> El Ministerio de Vivienda, Ciudad y Territorio, regulará la forma en la que los tenedores de viviendas palafíticas, podrán acceder a créditos, y/o subsidios de mejoramiento y dignificación de vivienda rural, saneamiento básico, mitigación de riesgo, mejoramiento de la construcción y manejo de residuos; que permitan a los pobladores vivir dignamente acorde a sus tradiciones étnico culturales que valoren las formas típicas de construcción.  </w:t>
      </w:r>
    </w:p>
    <w:p w14:paraId="32A7FD42" w14:textId="77777777" w:rsidR="0089019D" w:rsidRPr="007D2F8A" w:rsidRDefault="0089019D" w:rsidP="00AF0B23">
      <w:pPr>
        <w:jc w:val="both"/>
        <w:rPr>
          <w:rFonts w:ascii="Arial" w:hAnsi="Arial" w:cs="Arial"/>
        </w:rPr>
      </w:pPr>
    </w:p>
    <w:p w14:paraId="7DC24254" w14:textId="77777777" w:rsidR="00AF0B23" w:rsidRDefault="00AF0B23" w:rsidP="00AF0B23">
      <w:pPr>
        <w:jc w:val="both"/>
        <w:rPr>
          <w:rFonts w:ascii="Arial" w:hAnsi="Arial" w:cs="Arial"/>
        </w:rPr>
      </w:pPr>
      <w:r w:rsidRPr="007D2F8A">
        <w:rPr>
          <w:rFonts w:ascii="Arial" w:hAnsi="Arial" w:cs="Arial"/>
          <w:b/>
        </w:rPr>
        <w:t>Artículo 7.- Vigencia y derogatorias.</w:t>
      </w:r>
      <w:r w:rsidRPr="007D2F8A">
        <w:rPr>
          <w:rFonts w:ascii="Arial" w:hAnsi="Arial" w:cs="Arial"/>
        </w:rPr>
        <w:t xml:space="preserve"> Esta ley rige a partir de su promulgación y deroga las disposiciones que le sean contrarias.</w:t>
      </w:r>
    </w:p>
    <w:p w14:paraId="20779DFC" w14:textId="77777777" w:rsidR="00AF0B23" w:rsidRDefault="00AF0B23" w:rsidP="00AF0B23">
      <w:pPr>
        <w:adjustRightInd w:val="0"/>
        <w:spacing w:line="276" w:lineRule="auto"/>
        <w:jc w:val="both"/>
        <w:rPr>
          <w:rFonts w:ascii="Arial" w:hAnsi="Arial" w:cs="Arial"/>
        </w:rPr>
      </w:pPr>
    </w:p>
    <w:p w14:paraId="5E0F356B" w14:textId="77777777" w:rsidR="0089019D" w:rsidRDefault="0089019D" w:rsidP="00AF0B23">
      <w:pPr>
        <w:jc w:val="both"/>
        <w:rPr>
          <w:rFonts w:ascii="Arial" w:hAnsi="Arial" w:cs="Arial"/>
        </w:rPr>
      </w:pPr>
    </w:p>
    <w:p w14:paraId="618DDD63" w14:textId="77777777" w:rsidR="0089019D" w:rsidRDefault="0089019D" w:rsidP="00AF0B23">
      <w:pPr>
        <w:jc w:val="both"/>
        <w:rPr>
          <w:rFonts w:ascii="Arial" w:hAnsi="Arial" w:cs="Arial"/>
        </w:rPr>
      </w:pPr>
    </w:p>
    <w:p w14:paraId="477ACB9D" w14:textId="77777777" w:rsidR="0089019D" w:rsidRDefault="0089019D" w:rsidP="00AF0B23">
      <w:pPr>
        <w:jc w:val="both"/>
        <w:rPr>
          <w:rFonts w:ascii="Arial" w:hAnsi="Arial" w:cs="Arial"/>
        </w:rPr>
      </w:pPr>
    </w:p>
    <w:p w14:paraId="27F47DA0" w14:textId="1A72F702" w:rsidR="00AF0B23" w:rsidRPr="002C4808" w:rsidRDefault="00AF0B23" w:rsidP="00AF0B23">
      <w:pPr>
        <w:jc w:val="both"/>
        <w:rPr>
          <w:rFonts w:ascii="Arial" w:hAnsi="Arial" w:cs="Arial"/>
        </w:rPr>
      </w:pPr>
      <w:r w:rsidRPr="002C4808">
        <w:rPr>
          <w:rFonts w:ascii="Arial" w:hAnsi="Arial" w:cs="Arial"/>
        </w:rPr>
        <w:t>Cordialmente,</w:t>
      </w:r>
    </w:p>
    <w:p w14:paraId="69843BFD" w14:textId="77777777" w:rsidR="00AF0B23" w:rsidRPr="002C4808" w:rsidRDefault="00AF0B23" w:rsidP="00AF0B23">
      <w:pPr>
        <w:jc w:val="both"/>
        <w:rPr>
          <w:rFonts w:ascii="Arial" w:hAnsi="Arial" w:cs="Arial"/>
          <w:b/>
        </w:rPr>
      </w:pPr>
    </w:p>
    <w:p w14:paraId="10FE4316" w14:textId="77777777" w:rsidR="00AF0B23" w:rsidRPr="002C4808" w:rsidRDefault="00AF0B23" w:rsidP="00AF0B23">
      <w:pPr>
        <w:jc w:val="both"/>
        <w:rPr>
          <w:rFonts w:ascii="Arial" w:hAnsi="Arial" w:cs="Arial"/>
          <w:b/>
        </w:rPr>
      </w:pPr>
    </w:p>
    <w:p w14:paraId="0560653C" w14:textId="77777777" w:rsidR="00AF0B23" w:rsidRPr="002C4808" w:rsidRDefault="00AF0B23" w:rsidP="00AF0B23">
      <w:pPr>
        <w:jc w:val="both"/>
        <w:rPr>
          <w:rFonts w:ascii="Arial" w:hAnsi="Arial" w:cs="Arial"/>
          <w:b/>
        </w:rPr>
      </w:pPr>
    </w:p>
    <w:p w14:paraId="4337F5D2" w14:textId="77777777" w:rsidR="0089019D" w:rsidRDefault="0089019D" w:rsidP="00AF0B23">
      <w:pPr>
        <w:jc w:val="both"/>
        <w:rPr>
          <w:rFonts w:ascii="Arial" w:hAnsi="Arial" w:cs="Arial"/>
          <w:b/>
        </w:rPr>
      </w:pPr>
    </w:p>
    <w:p w14:paraId="5E1851C9" w14:textId="13190DED" w:rsidR="00AF0B23" w:rsidRPr="002C4808" w:rsidRDefault="0089019D" w:rsidP="00AF0B23">
      <w:pPr>
        <w:jc w:val="both"/>
        <w:rPr>
          <w:rFonts w:ascii="Arial" w:hAnsi="Arial" w:cs="Arial"/>
          <w:b/>
        </w:rPr>
      </w:pPr>
      <w:r w:rsidRPr="002C4808">
        <w:rPr>
          <w:rFonts w:ascii="Arial" w:hAnsi="Arial" w:cs="Arial"/>
          <w:b/>
        </w:rPr>
        <w:t xml:space="preserve">ANDRÉS EDUARDO FORERO MOLINA                </w:t>
      </w:r>
    </w:p>
    <w:p w14:paraId="6606858D" w14:textId="0E85E6B5" w:rsidR="00AF0B23" w:rsidRPr="002C4808" w:rsidRDefault="0089019D" w:rsidP="00AF0B23">
      <w:pPr>
        <w:jc w:val="both"/>
        <w:rPr>
          <w:rFonts w:ascii="Arial" w:hAnsi="Arial" w:cs="Arial"/>
          <w:b/>
        </w:rPr>
      </w:pPr>
      <w:r>
        <w:rPr>
          <w:rFonts w:ascii="Arial" w:hAnsi="Arial" w:cs="Arial"/>
        </w:rPr>
        <w:t xml:space="preserve">Ponente Único </w:t>
      </w:r>
    </w:p>
    <w:p w14:paraId="233E63E4" w14:textId="77777777" w:rsidR="00AF0B23" w:rsidRPr="002C4808" w:rsidRDefault="00AF0B23" w:rsidP="00AF0B23">
      <w:pPr>
        <w:jc w:val="both"/>
        <w:rPr>
          <w:rFonts w:ascii="Arial" w:hAnsi="Arial" w:cs="Arial"/>
        </w:rPr>
      </w:pPr>
      <w:r w:rsidRPr="002C4808">
        <w:rPr>
          <w:rFonts w:ascii="Arial" w:hAnsi="Arial" w:cs="Arial"/>
        </w:rPr>
        <w:t xml:space="preserve">Representante a la Cámara                         </w:t>
      </w:r>
    </w:p>
    <w:p w14:paraId="2B8AEA5C" w14:textId="77777777" w:rsidR="00AF0B23" w:rsidRPr="002C4808" w:rsidRDefault="00AF0B23" w:rsidP="00AF0B23">
      <w:pPr>
        <w:jc w:val="both"/>
        <w:rPr>
          <w:rFonts w:ascii="Arial" w:hAnsi="Arial" w:cs="Arial"/>
        </w:rPr>
      </w:pPr>
      <w:r w:rsidRPr="002C4808">
        <w:rPr>
          <w:rFonts w:ascii="Arial" w:hAnsi="Arial" w:cs="Arial"/>
        </w:rPr>
        <w:t xml:space="preserve">Bogotá Distrito capital                                  </w:t>
      </w:r>
    </w:p>
    <w:p w14:paraId="0B4D9EAC" w14:textId="77777777" w:rsidR="00AF0B23" w:rsidRPr="002C4808" w:rsidRDefault="00AF0B23" w:rsidP="00AF0B23">
      <w:pPr>
        <w:jc w:val="both"/>
        <w:rPr>
          <w:rFonts w:ascii="Arial" w:hAnsi="Arial" w:cs="Arial"/>
          <w:b/>
        </w:rPr>
      </w:pPr>
    </w:p>
    <w:p w14:paraId="3BCCD865" w14:textId="77777777" w:rsidR="00AF0B23" w:rsidRPr="002C4808" w:rsidRDefault="00AF0B23" w:rsidP="00AF0B23">
      <w:pPr>
        <w:jc w:val="both"/>
        <w:rPr>
          <w:rFonts w:ascii="Arial" w:hAnsi="Arial" w:cs="Arial"/>
          <w:b/>
        </w:rPr>
      </w:pPr>
    </w:p>
    <w:p w14:paraId="3C965F1A" w14:textId="77777777" w:rsidR="00AF0B23" w:rsidRPr="002C4808" w:rsidRDefault="00AF0B23" w:rsidP="00AF0B23">
      <w:pPr>
        <w:jc w:val="both"/>
        <w:rPr>
          <w:rFonts w:ascii="Arial" w:hAnsi="Arial" w:cs="Arial"/>
          <w:b/>
        </w:rPr>
      </w:pPr>
    </w:p>
    <w:p w14:paraId="6FCB3C10" w14:textId="77777777" w:rsidR="00AF0B23" w:rsidRPr="002C4808" w:rsidRDefault="00AF0B23" w:rsidP="00AF0B23">
      <w:pPr>
        <w:jc w:val="both"/>
        <w:rPr>
          <w:rFonts w:ascii="Arial" w:hAnsi="Arial" w:cs="Arial"/>
          <w:b/>
        </w:rPr>
      </w:pPr>
    </w:p>
    <w:p w14:paraId="62CC26EC" w14:textId="77777777" w:rsidR="00AF0B23" w:rsidRPr="002C4808" w:rsidRDefault="00AF0B23" w:rsidP="00AF0B23">
      <w:pPr>
        <w:jc w:val="both"/>
        <w:rPr>
          <w:rFonts w:ascii="Arial" w:hAnsi="Arial" w:cs="Arial"/>
          <w:b/>
        </w:rPr>
      </w:pPr>
    </w:p>
    <w:p w14:paraId="3F5D2087" w14:textId="20BF36F3" w:rsidR="00875C28" w:rsidRPr="0089019D" w:rsidRDefault="00875C28" w:rsidP="0089019D">
      <w:pPr>
        <w:spacing w:after="120"/>
        <w:rPr>
          <w:rFonts w:ascii="Arial" w:eastAsia="Arial" w:hAnsi="Arial" w:cs="Arial"/>
        </w:rPr>
      </w:pPr>
    </w:p>
    <w:sectPr w:rsidR="00875C28" w:rsidRPr="0089019D" w:rsidSect="002849D0">
      <w:headerReference w:type="default" r:id="rId17"/>
      <w:footerReference w:type="default" r:id="rId18"/>
      <w:pgSz w:w="12240" w:h="15840"/>
      <w:pgMar w:top="1800" w:right="1360" w:bottom="1418" w:left="1480" w:header="738" w:footer="9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460B6" w14:textId="77777777" w:rsidR="002849D0" w:rsidRDefault="002849D0">
      <w:r>
        <w:separator/>
      </w:r>
    </w:p>
  </w:endnote>
  <w:endnote w:type="continuationSeparator" w:id="0">
    <w:p w14:paraId="11A11607" w14:textId="77777777" w:rsidR="002849D0" w:rsidRDefault="00284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820238210"/>
      <w:docPartObj>
        <w:docPartGallery w:val="Page Numbers (Bottom of Page)"/>
        <w:docPartUnique/>
      </w:docPartObj>
    </w:sdtPr>
    <w:sdtEndPr/>
    <w:sdtContent>
      <w:p w14:paraId="6B5113E4" w14:textId="53159957" w:rsidR="00C97BAF" w:rsidRDefault="00C97BAF">
        <w:pPr>
          <w:pStyle w:val="Piedepgina"/>
          <w:jc w:val="right"/>
          <w:rPr>
            <w:rFonts w:asciiTheme="majorHAnsi" w:eastAsiaTheme="majorEastAsia" w:hAnsiTheme="majorHAnsi" w:cstheme="majorBidi"/>
            <w:sz w:val="28"/>
            <w:szCs w:val="28"/>
          </w:rPr>
        </w:pPr>
        <w:r>
          <w:rPr>
            <w:noProof/>
            <w:lang w:val="es-CO" w:eastAsia="es-CO"/>
          </w:rPr>
          <w:drawing>
            <wp:anchor distT="0" distB="0" distL="114300" distR="114300" simplePos="0" relativeHeight="251663360" behindDoc="0" locked="0" layoutInCell="1" allowOverlap="1" wp14:anchorId="7EA889AD" wp14:editId="353022E8">
              <wp:simplePos x="0" y="0"/>
              <wp:positionH relativeFrom="page">
                <wp:posOffset>2781300</wp:posOffset>
              </wp:positionH>
              <wp:positionV relativeFrom="paragraph">
                <wp:posOffset>-213995</wp:posOffset>
              </wp:positionV>
              <wp:extent cx="2667000" cy="439331"/>
              <wp:effectExtent l="0" t="0" r="0" b="0"/>
              <wp:wrapNone/>
              <wp:docPr id="1662440088" name="Imagen 166244008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832889" name="Imagen 1230832889"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4393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97BAF">
          <w:rPr>
            <w:rFonts w:ascii="Arial" w:eastAsiaTheme="majorEastAsia" w:hAnsi="Arial" w:cs="Arial"/>
            <w:sz w:val="16"/>
            <w:szCs w:val="16"/>
          </w:rPr>
          <w:t xml:space="preserve">pág. </w:t>
        </w:r>
        <w:r w:rsidRPr="00C97BAF">
          <w:rPr>
            <w:rFonts w:ascii="Arial" w:eastAsiaTheme="minorEastAsia" w:hAnsi="Arial" w:cs="Arial"/>
            <w:sz w:val="16"/>
            <w:szCs w:val="16"/>
          </w:rPr>
          <w:fldChar w:fldCharType="begin"/>
        </w:r>
        <w:r w:rsidRPr="00C97BAF">
          <w:rPr>
            <w:rFonts w:ascii="Arial" w:hAnsi="Arial" w:cs="Arial"/>
            <w:sz w:val="16"/>
            <w:szCs w:val="16"/>
          </w:rPr>
          <w:instrText>PAGE    \* MERGEFORMAT</w:instrText>
        </w:r>
        <w:r w:rsidRPr="00C97BAF">
          <w:rPr>
            <w:rFonts w:ascii="Arial" w:eastAsiaTheme="minorEastAsia" w:hAnsi="Arial" w:cs="Arial"/>
            <w:sz w:val="16"/>
            <w:szCs w:val="16"/>
          </w:rPr>
          <w:fldChar w:fldCharType="separate"/>
        </w:r>
        <w:r w:rsidRPr="00C97BAF">
          <w:rPr>
            <w:rFonts w:ascii="Arial" w:eastAsiaTheme="majorEastAsia" w:hAnsi="Arial" w:cs="Arial"/>
            <w:sz w:val="16"/>
            <w:szCs w:val="16"/>
          </w:rPr>
          <w:t>2</w:t>
        </w:r>
        <w:r w:rsidRPr="00C97BAF">
          <w:rPr>
            <w:rFonts w:ascii="Arial" w:eastAsiaTheme="majorEastAsia" w:hAnsi="Arial" w:cs="Arial"/>
            <w:sz w:val="16"/>
            <w:szCs w:val="16"/>
          </w:rPr>
          <w:fldChar w:fldCharType="end"/>
        </w:r>
      </w:p>
    </w:sdtContent>
  </w:sdt>
  <w:p w14:paraId="25534C0F" w14:textId="29CDCCB3" w:rsidR="0002611A" w:rsidRDefault="0002611A">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6B1DE" w14:textId="77777777" w:rsidR="002849D0" w:rsidRDefault="002849D0">
      <w:r>
        <w:separator/>
      </w:r>
    </w:p>
  </w:footnote>
  <w:footnote w:type="continuationSeparator" w:id="0">
    <w:p w14:paraId="02E93F8B" w14:textId="77777777" w:rsidR="002849D0" w:rsidRDefault="002849D0">
      <w:r>
        <w:continuationSeparator/>
      </w:r>
    </w:p>
  </w:footnote>
  <w:footnote w:id="1">
    <w:p w14:paraId="149A8E7F" w14:textId="77777777" w:rsidR="00AF0B23" w:rsidRDefault="00AF0B23" w:rsidP="00AF0B23">
      <w:pPr>
        <w:pStyle w:val="Textonotapie"/>
      </w:pPr>
      <w:r>
        <w:rPr>
          <w:rStyle w:val="Refdenotaalpie"/>
        </w:rPr>
        <w:footnoteRef/>
      </w:r>
      <w:r>
        <w:t xml:space="preserve"> </w:t>
      </w:r>
      <w:hyperlink r:id="rId1" w:history="1">
        <w:r w:rsidRPr="002D23E7">
          <w:rPr>
            <w:rStyle w:val="Hipervnculo"/>
            <w:sz w:val="18"/>
            <w:szCs w:val="18"/>
          </w:rPr>
          <w:t>https://babel.banrepcultural.org/digital/collection/p17054coll18/id/331/</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A23C1" w14:textId="0A22C2B5" w:rsidR="0002611A" w:rsidRDefault="00C97BAF">
    <w:pPr>
      <w:pStyle w:val="Textoindependiente"/>
      <w:spacing w:line="14" w:lineRule="auto"/>
      <w:rPr>
        <w:sz w:val="20"/>
      </w:rPr>
    </w:pPr>
    <w:r>
      <w:rPr>
        <w:noProof/>
      </w:rPr>
      <w:drawing>
        <wp:anchor distT="0" distB="0" distL="114300" distR="114300" simplePos="0" relativeHeight="251661312" behindDoc="0" locked="0" layoutInCell="1" allowOverlap="1" wp14:anchorId="341CD274" wp14:editId="7430A1FD">
          <wp:simplePos x="0" y="0"/>
          <wp:positionH relativeFrom="column">
            <wp:posOffset>1191260</wp:posOffset>
          </wp:positionH>
          <wp:positionV relativeFrom="paragraph">
            <wp:posOffset>-70485</wp:posOffset>
          </wp:positionV>
          <wp:extent cx="1664970" cy="610235"/>
          <wp:effectExtent l="0" t="0" r="0" b="0"/>
          <wp:wrapNone/>
          <wp:docPr id="2049619330" name="Imagen 2049619330" descr="Congreso de la República (OCA-IDEA-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greso de la República (OCA-IDEA-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970" cy="6102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CO" w:eastAsia="es-CO"/>
      </w:rPr>
      <w:drawing>
        <wp:anchor distT="0" distB="0" distL="114300" distR="114300" simplePos="0" relativeHeight="251660288" behindDoc="0" locked="0" layoutInCell="1" allowOverlap="1" wp14:anchorId="7CDF758B" wp14:editId="7A679E4B">
          <wp:simplePos x="0" y="0"/>
          <wp:positionH relativeFrom="column">
            <wp:posOffset>3143885</wp:posOffset>
          </wp:positionH>
          <wp:positionV relativeFrom="paragraph">
            <wp:posOffset>-240030</wp:posOffset>
          </wp:positionV>
          <wp:extent cx="1951990" cy="864235"/>
          <wp:effectExtent l="0" t="0" r="0" b="0"/>
          <wp:wrapNone/>
          <wp:docPr id="1703344442" name="Imagen 1703344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1990" cy="8642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40B5D"/>
    <w:multiLevelType w:val="hybridMultilevel"/>
    <w:tmpl w:val="10EED52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97E3A98"/>
    <w:multiLevelType w:val="hybridMultilevel"/>
    <w:tmpl w:val="86DC2E5C"/>
    <w:lvl w:ilvl="0" w:tplc="0FD0E366">
      <w:start w:val="1"/>
      <w:numFmt w:val="decimal"/>
      <w:lvlText w:val="%1)"/>
      <w:lvlJc w:val="left"/>
      <w:pPr>
        <w:ind w:left="941" w:hanging="360"/>
      </w:pPr>
      <w:rPr>
        <w:rFonts w:ascii="Arial MT" w:eastAsia="Arial MT" w:hAnsi="Arial MT" w:cs="Arial MT" w:hint="default"/>
        <w:w w:val="100"/>
        <w:sz w:val="24"/>
        <w:szCs w:val="24"/>
        <w:lang w:val="es-ES" w:eastAsia="en-US" w:bidi="ar-SA"/>
      </w:rPr>
    </w:lvl>
    <w:lvl w:ilvl="1" w:tplc="3F4EE572">
      <w:numFmt w:val="bullet"/>
      <w:lvlText w:val="•"/>
      <w:lvlJc w:val="left"/>
      <w:pPr>
        <w:ind w:left="1786" w:hanging="360"/>
      </w:pPr>
      <w:rPr>
        <w:rFonts w:hint="default"/>
        <w:lang w:val="es-ES" w:eastAsia="en-US" w:bidi="ar-SA"/>
      </w:rPr>
    </w:lvl>
    <w:lvl w:ilvl="2" w:tplc="DB8E5BD4">
      <w:numFmt w:val="bullet"/>
      <w:lvlText w:val="•"/>
      <w:lvlJc w:val="left"/>
      <w:pPr>
        <w:ind w:left="2632" w:hanging="360"/>
      </w:pPr>
      <w:rPr>
        <w:rFonts w:hint="default"/>
        <w:lang w:val="es-ES" w:eastAsia="en-US" w:bidi="ar-SA"/>
      </w:rPr>
    </w:lvl>
    <w:lvl w:ilvl="3" w:tplc="54E0796A">
      <w:numFmt w:val="bullet"/>
      <w:lvlText w:val="•"/>
      <w:lvlJc w:val="left"/>
      <w:pPr>
        <w:ind w:left="3478" w:hanging="360"/>
      </w:pPr>
      <w:rPr>
        <w:rFonts w:hint="default"/>
        <w:lang w:val="es-ES" w:eastAsia="en-US" w:bidi="ar-SA"/>
      </w:rPr>
    </w:lvl>
    <w:lvl w:ilvl="4" w:tplc="5CA48AA4">
      <w:numFmt w:val="bullet"/>
      <w:lvlText w:val="•"/>
      <w:lvlJc w:val="left"/>
      <w:pPr>
        <w:ind w:left="4324" w:hanging="360"/>
      </w:pPr>
      <w:rPr>
        <w:rFonts w:hint="default"/>
        <w:lang w:val="es-ES" w:eastAsia="en-US" w:bidi="ar-SA"/>
      </w:rPr>
    </w:lvl>
    <w:lvl w:ilvl="5" w:tplc="27BE220E">
      <w:numFmt w:val="bullet"/>
      <w:lvlText w:val="•"/>
      <w:lvlJc w:val="left"/>
      <w:pPr>
        <w:ind w:left="5170" w:hanging="360"/>
      </w:pPr>
      <w:rPr>
        <w:rFonts w:hint="default"/>
        <w:lang w:val="es-ES" w:eastAsia="en-US" w:bidi="ar-SA"/>
      </w:rPr>
    </w:lvl>
    <w:lvl w:ilvl="6" w:tplc="D2D249E4">
      <w:numFmt w:val="bullet"/>
      <w:lvlText w:val="•"/>
      <w:lvlJc w:val="left"/>
      <w:pPr>
        <w:ind w:left="6016" w:hanging="360"/>
      </w:pPr>
      <w:rPr>
        <w:rFonts w:hint="default"/>
        <w:lang w:val="es-ES" w:eastAsia="en-US" w:bidi="ar-SA"/>
      </w:rPr>
    </w:lvl>
    <w:lvl w:ilvl="7" w:tplc="1BAA8DE2">
      <w:numFmt w:val="bullet"/>
      <w:lvlText w:val="•"/>
      <w:lvlJc w:val="left"/>
      <w:pPr>
        <w:ind w:left="6862" w:hanging="360"/>
      </w:pPr>
      <w:rPr>
        <w:rFonts w:hint="default"/>
        <w:lang w:val="es-ES" w:eastAsia="en-US" w:bidi="ar-SA"/>
      </w:rPr>
    </w:lvl>
    <w:lvl w:ilvl="8" w:tplc="B6FEC5BA">
      <w:numFmt w:val="bullet"/>
      <w:lvlText w:val="•"/>
      <w:lvlJc w:val="left"/>
      <w:pPr>
        <w:ind w:left="7708" w:hanging="360"/>
      </w:pPr>
      <w:rPr>
        <w:rFonts w:hint="default"/>
        <w:lang w:val="es-ES" w:eastAsia="en-US" w:bidi="ar-SA"/>
      </w:rPr>
    </w:lvl>
  </w:abstractNum>
  <w:abstractNum w:abstractNumId="2" w15:restartNumberingAfterBreak="0">
    <w:nsid w:val="2C491806"/>
    <w:multiLevelType w:val="hybridMultilevel"/>
    <w:tmpl w:val="C2F6DCD6"/>
    <w:lvl w:ilvl="0" w:tplc="A0E84C18">
      <w:start w:val="1"/>
      <w:numFmt w:val="lowerLetter"/>
      <w:lvlText w:val="%1)"/>
      <w:lvlJc w:val="left"/>
      <w:pPr>
        <w:ind w:left="1542" w:hanging="298"/>
      </w:pPr>
      <w:rPr>
        <w:rFonts w:hint="default"/>
        <w:b/>
        <w:bCs/>
        <w:i/>
        <w:iCs/>
        <w:w w:val="99"/>
        <w:u w:val="thick" w:color="000000"/>
        <w:lang w:val="es-ES" w:eastAsia="en-US" w:bidi="ar-SA"/>
      </w:rPr>
    </w:lvl>
    <w:lvl w:ilvl="1" w:tplc="98DCDE60">
      <w:numFmt w:val="bullet"/>
      <w:lvlText w:val="•"/>
      <w:lvlJc w:val="left"/>
      <w:pPr>
        <w:ind w:left="2416" w:hanging="298"/>
      </w:pPr>
      <w:rPr>
        <w:rFonts w:hint="default"/>
        <w:lang w:val="es-ES" w:eastAsia="en-US" w:bidi="ar-SA"/>
      </w:rPr>
    </w:lvl>
    <w:lvl w:ilvl="2" w:tplc="C4765E2E">
      <w:numFmt w:val="bullet"/>
      <w:lvlText w:val="•"/>
      <w:lvlJc w:val="left"/>
      <w:pPr>
        <w:ind w:left="3292" w:hanging="298"/>
      </w:pPr>
      <w:rPr>
        <w:rFonts w:hint="default"/>
        <w:lang w:val="es-ES" w:eastAsia="en-US" w:bidi="ar-SA"/>
      </w:rPr>
    </w:lvl>
    <w:lvl w:ilvl="3" w:tplc="6CEAD1FC">
      <w:numFmt w:val="bullet"/>
      <w:lvlText w:val="•"/>
      <w:lvlJc w:val="left"/>
      <w:pPr>
        <w:ind w:left="4168" w:hanging="298"/>
      </w:pPr>
      <w:rPr>
        <w:rFonts w:hint="default"/>
        <w:lang w:val="es-ES" w:eastAsia="en-US" w:bidi="ar-SA"/>
      </w:rPr>
    </w:lvl>
    <w:lvl w:ilvl="4" w:tplc="443C169C">
      <w:numFmt w:val="bullet"/>
      <w:lvlText w:val="•"/>
      <w:lvlJc w:val="left"/>
      <w:pPr>
        <w:ind w:left="5044" w:hanging="298"/>
      </w:pPr>
      <w:rPr>
        <w:rFonts w:hint="default"/>
        <w:lang w:val="es-ES" w:eastAsia="en-US" w:bidi="ar-SA"/>
      </w:rPr>
    </w:lvl>
    <w:lvl w:ilvl="5" w:tplc="A71EAABA">
      <w:numFmt w:val="bullet"/>
      <w:lvlText w:val="•"/>
      <w:lvlJc w:val="left"/>
      <w:pPr>
        <w:ind w:left="5920" w:hanging="298"/>
      </w:pPr>
      <w:rPr>
        <w:rFonts w:hint="default"/>
        <w:lang w:val="es-ES" w:eastAsia="en-US" w:bidi="ar-SA"/>
      </w:rPr>
    </w:lvl>
    <w:lvl w:ilvl="6" w:tplc="4496C5D4">
      <w:numFmt w:val="bullet"/>
      <w:lvlText w:val="•"/>
      <w:lvlJc w:val="left"/>
      <w:pPr>
        <w:ind w:left="6796" w:hanging="298"/>
      </w:pPr>
      <w:rPr>
        <w:rFonts w:hint="default"/>
        <w:lang w:val="es-ES" w:eastAsia="en-US" w:bidi="ar-SA"/>
      </w:rPr>
    </w:lvl>
    <w:lvl w:ilvl="7" w:tplc="E826BA5C">
      <w:numFmt w:val="bullet"/>
      <w:lvlText w:val="•"/>
      <w:lvlJc w:val="left"/>
      <w:pPr>
        <w:ind w:left="7672" w:hanging="298"/>
      </w:pPr>
      <w:rPr>
        <w:rFonts w:hint="default"/>
        <w:lang w:val="es-ES" w:eastAsia="en-US" w:bidi="ar-SA"/>
      </w:rPr>
    </w:lvl>
    <w:lvl w:ilvl="8" w:tplc="D6704108">
      <w:numFmt w:val="bullet"/>
      <w:lvlText w:val="•"/>
      <w:lvlJc w:val="left"/>
      <w:pPr>
        <w:ind w:left="8548" w:hanging="298"/>
      </w:pPr>
      <w:rPr>
        <w:rFonts w:hint="default"/>
        <w:lang w:val="es-ES" w:eastAsia="en-US" w:bidi="ar-SA"/>
      </w:rPr>
    </w:lvl>
  </w:abstractNum>
  <w:abstractNum w:abstractNumId="3" w15:restartNumberingAfterBreak="0">
    <w:nsid w:val="35634859"/>
    <w:multiLevelType w:val="hybridMultilevel"/>
    <w:tmpl w:val="86DC2E5C"/>
    <w:lvl w:ilvl="0" w:tplc="0FD0E366">
      <w:start w:val="1"/>
      <w:numFmt w:val="decimal"/>
      <w:lvlText w:val="%1)"/>
      <w:lvlJc w:val="left"/>
      <w:pPr>
        <w:ind w:left="941" w:hanging="360"/>
      </w:pPr>
      <w:rPr>
        <w:rFonts w:ascii="Arial MT" w:eastAsia="Arial MT" w:hAnsi="Arial MT" w:cs="Arial MT" w:hint="default"/>
        <w:w w:val="100"/>
        <w:sz w:val="24"/>
        <w:szCs w:val="24"/>
        <w:lang w:val="es-ES" w:eastAsia="en-US" w:bidi="ar-SA"/>
      </w:rPr>
    </w:lvl>
    <w:lvl w:ilvl="1" w:tplc="3F4EE572">
      <w:numFmt w:val="bullet"/>
      <w:lvlText w:val="•"/>
      <w:lvlJc w:val="left"/>
      <w:pPr>
        <w:ind w:left="1786" w:hanging="360"/>
      </w:pPr>
      <w:rPr>
        <w:rFonts w:hint="default"/>
        <w:lang w:val="es-ES" w:eastAsia="en-US" w:bidi="ar-SA"/>
      </w:rPr>
    </w:lvl>
    <w:lvl w:ilvl="2" w:tplc="DB8E5BD4">
      <w:numFmt w:val="bullet"/>
      <w:lvlText w:val="•"/>
      <w:lvlJc w:val="left"/>
      <w:pPr>
        <w:ind w:left="2632" w:hanging="360"/>
      </w:pPr>
      <w:rPr>
        <w:rFonts w:hint="default"/>
        <w:lang w:val="es-ES" w:eastAsia="en-US" w:bidi="ar-SA"/>
      </w:rPr>
    </w:lvl>
    <w:lvl w:ilvl="3" w:tplc="54E0796A">
      <w:numFmt w:val="bullet"/>
      <w:lvlText w:val="•"/>
      <w:lvlJc w:val="left"/>
      <w:pPr>
        <w:ind w:left="3478" w:hanging="360"/>
      </w:pPr>
      <w:rPr>
        <w:rFonts w:hint="default"/>
        <w:lang w:val="es-ES" w:eastAsia="en-US" w:bidi="ar-SA"/>
      </w:rPr>
    </w:lvl>
    <w:lvl w:ilvl="4" w:tplc="5CA48AA4">
      <w:numFmt w:val="bullet"/>
      <w:lvlText w:val="•"/>
      <w:lvlJc w:val="left"/>
      <w:pPr>
        <w:ind w:left="4324" w:hanging="360"/>
      </w:pPr>
      <w:rPr>
        <w:rFonts w:hint="default"/>
        <w:lang w:val="es-ES" w:eastAsia="en-US" w:bidi="ar-SA"/>
      </w:rPr>
    </w:lvl>
    <w:lvl w:ilvl="5" w:tplc="27BE220E">
      <w:numFmt w:val="bullet"/>
      <w:lvlText w:val="•"/>
      <w:lvlJc w:val="left"/>
      <w:pPr>
        <w:ind w:left="5170" w:hanging="360"/>
      </w:pPr>
      <w:rPr>
        <w:rFonts w:hint="default"/>
        <w:lang w:val="es-ES" w:eastAsia="en-US" w:bidi="ar-SA"/>
      </w:rPr>
    </w:lvl>
    <w:lvl w:ilvl="6" w:tplc="D2D249E4">
      <w:numFmt w:val="bullet"/>
      <w:lvlText w:val="•"/>
      <w:lvlJc w:val="left"/>
      <w:pPr>
        <w:ind w:left="6016" w:hanging="360"/>
      </w:pPr>
      <w:rPr>
        <w:rFonts w:hint="default"/>
        <w:lang w:val="es-ES" w:eastAsia="en-US" w:bidi="ar-SA"/>
      </w:rPr>
    </w:lvl>
    <w:lvl w:ilvl="7" w:tplc="1BAA8DE2">
      <w:numFmt w:val="bullet"/>
      <w:lvlText w:val="•"/>
      <w:lvlJc w:val="left"/>
      <w:pPr>
        <w:ind w:left="6862" w:hanging="360"/>
      </w:pPr>
      <w:rPr>
        <w:rFonts w:hint="default"/>
        <w:lang w:val="es-ES" w:eastAsia="en-US" w:bidi="ar-SA"/>
      </w:rPr>
    </w:lvl>
    <w:lvl w:ilvl="8" w:tplc="B6FEC5BA">
      <w:numFmt w:val="bullet"/>
      <w:lvlText w:val="•"/>
      <w:lvlJc w:val="left"/>
      <w:pPr>
        <w:ind w:left="7708" w:hanging="360"/>
      </w:pPr>
      <w:rPr>
        <w:rFonts w:hint="default"/>
        <w:lang w:val="es-ES" w:eastAsia="en-US" w:bidi="ar-SA"/>
      </w:rPr>
    </w:lvl>
  </w:abstractNum>
  <w:abstractNum w:abstractNumId="4" w15:restartNumberingAfterBreak="0">
    <w:nsid w:val="37FD1FFE"/>
    <w:multiLevelType w:val="hybridMultilevel"/>
    <w:tmpl w:val="09EAAD52"/>
    <w:lvl w:ilvl="0" w:tplc="AB44E9CE">
      <w:start w:val="1"/>
      <w:numFmt w:val="decimal"/>
      <w:lvlText w:val="%1)"/>
      <w:lvlJc w:val="left"/>
      <w:pPr>
        <w:ind w:left="941" w:hanging="360"/>
      </w:pPr>
      <w:rPr>
        <w:rFonts w:ascii="Arial MT" w:eastAsia="Arial MT" w:hAnsi="Arial MT" w:cs="Arial MT" w:hint="default"/>
        <w:w w:val="100"/>
        <w:sz w:val="24"/>
        <w:szCs w:val="24"/>
        <w:lang w:val="es-ES" w:eastAsia="en-US" w:bidi="ar-SA"/>
      </w:rPr>
    </w:lvl>
    <w:lvl w:ilvl="1" w:tplc="475E72A2">
      <w:numFmt w:val="bullet"/>
      <w:lvlText w:val="•"/>
      <w:lvlJc w:val="left"/>
      <w:pPr>
        <w:ind w:left="1786" w:hanging="360"/>
      </w:pPr>
      <w:rPr>
        <w:rFonts w:hint="default"/>
        <w:lang w:val="es-ES" w:eastAsia="en-US" w:bidi="ar-SA"/>
      </w:rPr>
    </w:lvl>
    <w:lvl w:ilvl="2" w:tplc="32DC9FFC">
      <w:numFmt w:val="bullet"/>
      <w:lvlText w:val="•"/>
      <w:lvlJc w:val="left"/>
      <w:pPr>
        <w:ind w:left="2632" w:hanging="360"/>
      </w:pPr>
      <w:rPr>
        <w:rFonts w:hint="default"/>
        <w:lang w:val="es-ES" w:eastAsia="en-US" w:bidi="ar-SA"/>
      </w:rPr>
    </w:lvl>
    <w:lvl w:ilvl="3" w:tplc="FDBCD216">
      <w:numFmt w:val="bullet"/>
      <w:lvlText w:val="•"/>
      <w:lvlJc w:val="left"/>
      <w:pPr>
        <w:ind w:left="3478" w:hanging="360"/>
      </w:pPr>
      <w:rPr>
        <w:rFonts w:hint="default"/>
        <w:lang w:val="es-ES" w:eastAsia="en-US" w:bidi="ar-SA"/>
      </w:rPr>
    </w:lvl>
    <w:lvl w:ilvl="4" w:tplc="4DD0AA1E">
      <w:numFmt w:val="bullet"/>
      <w:lvlText w:val="•"/>
      <w:lvlJc w:val="left"/>
      <w:pPr>
        <w:ind w:left="4324" w:hanging="360"/>
      </w:pPr>
      <w:rPr>
        <w:rFonts w:hint="default"/>
        <w:lang w:val="es-ES" w:eastAsia="en-US" w:bidi="ar-SA"/>
      </w:rPr>
    </w:lvl>
    <w:lvl w:ilvl="5" w:tplc="E256A2A4">
      <w:numFmt w:val="bullet"/>
      <w:lvlText w:val="•"/>
      <w:lvlJc w:val="left"/>
      <w:pPr>
        <w:ind w:left="5170" w:hanging="360"/>
      </w:pPr>
      <w:rPr>
        <w:rFonts w:hint="default"/>
        <w:lang w:val="es-ES" w:eastAsia="en-US" w:bidi="ar-SA"/>
      </w:rPr>
    </w:lvl>
    <w:lvl w:ilvl="6" w:tplc="0FCED6A8">
      <w:numFmt w:val="bullet"/>
      <w:lvlText w:val="•"/>
      <w:lvlJc w:val="left"/>
      <w:pPr>
        <w:ind w:left="6016" w:hanging="360"/>
      </w:pPr>
      <w:rPr>
        <w:rFonts w:hint="default"/>
        <w:lang w:val="es-ES" w:eastAsia="en-US" w:bidi="ar-SA"/>
      </w:rPr>
    </w:lvl>
    <w:lvl w:ilvl="7" w:tplc="9954A70E">
      <w:numFmt w:val="bullet"/>
      <w:lvlText w:val="•"/>
      <w:lvlJc w:val="left"/>
      <w:pPr>
        <w:ind w:left="6862" w:hanging="360"/>
      </w:pPr>
      <w:rPr>
        <w:rFonts w:hint="default"/>
        <w:lang w:val="es-ES" w:eastAsia="en-US" w:bidi="ar-SA"/>
      </w:rPr>
    </w:lvl>
    <w:lvl w:ilvl="8" w:tplc="3C66A948">
      <w:numFmt w:val="bullet"/>
      <w:lvlText w:val="•"/>
      <w:lvlJc w:val="left"/>
      <w:pPr>
        <w:ind w:left="7708" w:hanging="360"/>
      </w:pPr>
      <w:rPr>
        <w:rFonts w:hint="default"/>
        <w:lang w:val="es-ES" w:eastAsia="en-US" w:bidi="ar-SA"/>
      </w:rPr>
    </w:lvl>
  </w:abstractNum>
  <w:abstractNum w:abstractNumId="5" w15:restartNumberingAfterBreak="0">
    <w:nsid w:val="393A19B2"/>
    <w:multiLevelType w:val="hybridMultilevel"/>
    <w:tmpl w:val="F8E074FE"/>
    <w:lvl w:ilvl="0" w:tplc="BC2ED416">
      <w:start w:val="1"/>
      <w:numFmt w:val="decimal"/>
      <w:lvlText w:val="%1)"/>
      <w:lvlJc w:val="left"/>
      <w:pPr>
        <w:ind w:left="941" w:hanging="360"/>
      </w:pPr>
      <w:rPr>
        <w:rFonts w:ascii="Arial MT" w:eastAsia="Arial MT" w:hAnsi="Arial MT" w:cs="Arial MT" w:hint="default"/>
        <w:w w:val="100"/>
        <w:sz w:val="24"/>
        <w:szCs w:val="24"/>
        <w:lang w:val="es-ES" w:eastAsia="en-US" w:bidi="ar-SA"/>
      </w:rPr>
    </w:lvl>
    <w:lvl w:ilvl="1" w:tplc="F9C0DB72">
      <w:numFmt w:val="bullet"/>
      <w:lvlText w:val="•"/>
      <w:lvlJc w:val="left"/>
      <w:pPr>
        <w:ind w:left="1786" w:hanging="360"/>
      </w:pPr>
      <w:rPr>
        <w:rFonts w:hint="default"/>
        <w:lang w:val="es-ES" w:eastAsia="en-US" w:bidi="ar-SA"/>
      </w:rPr>
    </w:lvl>
    <w:lvl w:ilvl="2" w:tplc="53BE253C">
      <w:numFmt w:val="bullet"/>
      <w:lvlText w:val="•"/>
      <w:lvlJc w:val="left"/>
      <w:pPr>
        <w:ind w:left="2632" w:hanging="360"/>
      </w:pPr>
      <w:rPr>
        <w:rFonts w:hint="default"/>
        <w:lang w:val="es-ES" w:eastAsia="en-US" w:bidi="ar-SA"/>
      </w:rPr>
    </w:lvl>
    <w:lvl w:ilvl="3" w:tplc="F6885CE8">
      <w:numFmt w:val="bullet"/>
      <w:lvlText w:val="•"/>
      <w:lvlJc w:val="left"/>
      <w:pPr>
        <w:ind w:left="3478" w:hanging="360"/>
      </w:pPr>
      <w:rPr>
        <w:rFonts w:hint="default"/>
        <w:lang w:val="es-ES" w:eastAsia="en-US" w:bidi="ar-SA"/>
      </w:rPr>
    </w:lvl>
    <w:lvl w:ilvl="4" w:tplc="B21434B2">
      <w:numFmt w:val="bullet"/>
      <w:lvlText w:val="•"/>
      <w:lvlJc w:val="left"/>
      <w:pPr>
        <w:ind w:left="4324" w:hanging="360"/>
      </w:pPr>
      <w:rPr>
        <w:rFonts w:hint="default"/>
        <w:lang w:val="es-ES" w:eastAsia="en-US" w:bidi="ar-SA"/>
      </w:rPr>
    </w:lvl>
    <w:lvl w:ilvl="5" w:tplc="0232ADF0">
      <w:numFmt w:val="bullet"/>
      <w:lvlText w:val="•"/>
      <w:lvlJc w:val="left"/>
      <w:pPr>
        <w:ind w:left="5170" w:hanging="360"/>
      </w:pPr>
      <w:rPr>
        <w:rFonts w:hint="default"/>
        <w:lang w:val="es-ES" w:eastAsia="en-US" w:bidi="ar-SA"/>
      </w:rPr>
    </w:lvl>
    <w:lvl w:ilvl="6" w:tplc="7BFA93D0">
      <w:numFmt w:val="bullet"/>
      <w:lvlText w:val="•"/>
      <w:lvlJc w:val="left"/>
      <w:pPr>
        <w:ind w:left="6016" w:hanging="360"/>
      </w:pPr>
      <w:rPr>
        <w:rFonts w:hint="default"/>
        <w:lang w:val="es-ES" w:eastAsia="en-US" w:bidi="ar-SA"/>
      </w:rPr>
    </w:lvl>
    <w:lvl w:ilvl="7" w:tplc="02BA0BFC">
      <w:numFmt w:val="bullet"/>
      <w:lvlText w:val="•"/>
      <w:lvlJc w:val="left"/>
      <w:pPr>
        <w:ind w:left="6862" w:hanging="360"/>
      </w:pPr>
      <w:rPr>
        <w:rFonts w:hint="default"/>
        <w:lang w:val="es-ES" w:eastAsia="en-US" w:bidi="ar-SA"/>
      </w:rPr>
    </w:lvl>
    <w:lvl w:ilvl="8" w:tplc="219A945A">
      <w:numFmt w:val="bullet"/>
      <w:lvlText w:val="•"/>
      <w:lvlJc w:val="left"/>
      <w:pPr>
        <w:ind w:left="7708" w:hanging="360"/>
      </w:pPr>
      <w:rPr>
        <w:rFonts w:hint="default"/>
        <w:lang w:val="es-ES" w:eastAsia="en-US" w:bidi="ar-SA"/>
      </w:rPr>
    </w:lvl>
  </w:abstractNum>
  <w:abstractNum w:abstractNumId="6" w15:restartNumberingAfterBreak="0">
    <w:nsid w:val="3AC67F63"/>
    <w:multiLevelType w:val="hybridMultilevel"/>
    <w:tmpl w:val="BFD4E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C7C11E6"/>
    <w:multiLevelType w:val="hybridMultilevel"/>
    <w:tmpl w:val="D0525C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8791F56"/>
    <w:multiLevelType w:val="hybridMultilevel"/>
    <w:tmpl w:val="618A601E"/>
    <w:lvl w:ilvl="0" w:tplc="0FD0E366">
      <w:start w:val="1"/>
      <w:numFmt w:val="decimal"/>
      <w:lvlText w:val="%1)"/>
      <w:lvlJc w:val="left"/>
      <w:pPr>
        <w:ind w:left="720" w:hanging="360"/>
      </w:pPr>
      <w:rPr>
        <w:rFonts w:ascii="Arial MT" w:eastAsia="Arial MT" w:hAnsi="Arial MT" w:cs="Arial MT" w:hint="default"/>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C923B29"/>
    <w:multiLevelType w:val="hybridMultilevel"/>
    <w:tmpl w:val="C3BEE15E"/>
    <w:lvl w:ilvl="0" w:tplc="59964F2C">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6E71F54"/>
    <w:multiLevelType w:val="hybridMultilevel"/>
    <w:tmpl w:val="31F6F4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8075367"/>
    <w:multiLevelType w:val="hybridMultilevel"/>
    <w:tmpl w:val="D2405768"/>
    <w:lvl w:ilvl="0" w:tplc="249E28A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B4A7A28"/>
    <w:multiLevelType w:val="hybridMultilevel"/>
    <w:tmpl w:val="39362D0E"/>
    <w:lvl w:ilvl="0" w:tplc="BEC2966A">
      <w:start w:val="1"/>
      <w:numFmt w:val="decimal"/>
      <w:lvlText w:val="%1)"/>
      <w:lvlJc w:val="left"/>
      <w:pPr>
        <w:ind w:left="941" w:hanging="360"/>
      </w:pPr>
      <w:rPr>
        <w:rFonts w:ascii="Arial MT" w:eastAsia="Arial MT" w:hAnsi="Arial MT" w:cs="Arial MT" w:hint="default"/>
        <w:w w:val="100"/>
        <w:sz w:val="24"/>
        <w:szCs w:val="24"/>
        <w:lang w:val="es-ES" w:eastAsia="en-US" w:bidi="ar-SA"/>
      </w:rPr>
    </w:lvl>
    <w:lvl w:ilvl="1" w:tplc="F44CC24C">
      <w:numFmt w:val="bullet"/>
      <w:lvlText w:val="•"/>
      <w:lvlJc w:val="left"/>
      <w:pPr>
        <w:ind w:left="1786" w:hanging="360"/>
      </w:pPr>
      <w:rPr>
        <w:rFonts w:hint="default"/>
        <w:lang w:val="es-ES" w:eastAsia="en-US" w:bidi="ar-SA"/>
      </w:rPr>
    </w:lvl>
    <w:lvl w:ilvl="2" w:tplc="56684322">
      <w:numFmt w:val="bullet"/>
      <w:lvlText w:val="•"/>
      <w:lvlJc w:val="left"/>
      <w:pPr>
        <w:ind w:left="2632" w:hanging="360"/>
      </w:pPr>
      <w:rPr>
        <w:rFonts w:hint="default"/>
        <w:lang w:val="es-ES" w:eastAsia="en-US" w:bidi="ar-SA"/>
      </w:rPr>
    </w:lvl>
    <w:lvl w:ilvl="3" w:tplc="CC08E6EA">
      <w:numFmt w:val="bullet"/>
      <w:lvlText w:val="•"/>
      <w:lvlJc w:val="left"/>
      <w:pPr>
        <w:ind w:left="3478" w:hanging="360"/>
      </w:pPr>
      <w:rPr>
        <w:rFonts w:hint="default"/>
        <w:lang w:val="es-ES" w:eastAsia="en-US" w:bidi="ar-SA"/>
      </w:rPr>
    </w:lvl>
    <w:lvl w:ilvl="4" w:tplc="30D2580A">
      <w:numFmt w:val="bullet"/>
      <w:lvlText w:val="•"/>
      <w:lvlJc w:val="left"/>
      <w:pPr>
        <w:ind w:left="4324" w:hanging="360"/>
      </w:pPr>
      <w:rPr>
        <w:rFonts w:hint="default"/>
        <w:lang w:val="es-ES" w:eastAsia="en-US" w:bidi="ar-SA"/>
      </w:rPr>
    </w:lvl>
    <w:lvl w:ilvl="5" w:tplc="C924E372">
      <w:numFmt w:val="bullet"/>
      <w:lvlText w:val="•"/>
      <w:lvlJc w:val="left"/>
      <w:pPr>
        <w:ind w:left="5170" w:hanging="360"/>
      </w:pPr>
      <w:rPr>
        <w:rFonts w:hint="default"/>
        <w:lang w:val="es-ES" w:eastAsia="en-US" w:bidi="ar-SA"/>
      </w:rPr>
    </w:lvl>
    <w:lvl w:ilvl="6" w:tplc="0A18B864">
      <w:numFmt w:val="bullet"/>
      <w:lvlText w:val="•"/>
      <w:lvlJc w:val="left"/>
      <w:pPr>
        <w:ind w:left="6016" w:hanging="360"/>
      </w:pPr>
      <w:rPr>
        <w:rFonts w:hint="default"/>
        <w:lang w:val="es-ES" w:eastAsia="en-US" w:bidi="ar-SA"/>
      </w:rPr>
    </w:lvl>
    <w:lvl w:ilvl="7" w:tplc="48789CC0">
      <w:numFmt w:val="bullet"/>
      <w:lvlText w:val="•"/>
      <w:lvlJc w:val="left"/>
      <w:pPr>
        <w:ind w:left="6862" w:hanging="360"/>
      </w:pPr>
      <w:rPr>
        <w:rFonts w:hint="default"/>
        <w:lang w:val="es-ES" w:eastAsia="en-US" w:bidi="ar-SA"/>
      </w:rPr>
    </w:lvl>
    <w:lvl w:ilvl="8" w:tplc="FC46C576">
      <w:numFmt w:val="bullet"/>
      <w:lvlText w:val="•"/>
      <w:lvlJc w:val="left"/>
      <w:pPr>
        <w:ind w:left="7708" w:hanging="360"/>
      </w:pPr>
      <w:rPr>
        <w:rFonts w:hint="default"/>
        <w:lang w:val="es-ES" w:eastAsia="en-US" w:bidi="ar-SA"/>
      </w:rPr>
    </w:lvl>
  </w:abstractNum>
  <w:abstractNum w:abstractNumId="13" w15:restartNumberingAfterBreak="0">
    <w:nsid w:val="68BA7C43"/>
    <w:multiLevelType w:val="hybridMultilevel"/>
    <w:tmpl w:val="E076AE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98734CC"/>
    <w:multiLevelType w:val="hybridMultilevel"/>
    <w:tmpl w:val="86DC2E5C"/>
    <w:lvl w:ilvl="0" w:tplc="0FD0E366">
      <w:start w:val="1"/>
      <w:numFmt w:val="decimal"/>
      <w:lvlText w:val="%1)"/>
      <w:lvlJc w:val="left"/>
      <w:pPr>
        <w:ind w:left="941" w:hanging="360"/>
      </w:pPr>
      <w:rPr>
        <w:rFonts w:ascii="Arial MT" w:eastAsia="Arial MT" w:hAnsi="Arial MT" w:cs="Arial MT" w:hint="default"/>
        <w:w w:val="100"/>
        <w:sz w:val="24"/>
        <w:szCs w:val="24"/>
        <w:lang w:val="es-ES" w:eastAsia="en-US" w:bidi="ar-SA"/>
      </w:rPr>
    </w:lvl>
    <w:lvl w:ilvl="1" w:tplc="3F4EE572">
      <w:numFmt w:val="bullet"/>
      <w:lvlText w:val="•"/>
      <w:lvlJc w:val="left"/>
      <w:pPr>
        <w:ind w:left="1786" w:hanging="360"/>
      </w:pPr>
      <w:rPr>
        <w:rFonts w:hint="default"/>
        <w:lang w:val="es-ES" w:eastAsia="en-US" w:bidi="ar-SA"/>
      </w:rPr>
    </w:lvl>
    <w:lvl w:ilvl="2" w:tplc="DB8E5BD4">
      <w:numFmt w:val="bullet"/>
      <w:lvlText w:val="•"/>
      <w:lvlJc w:val="left"/>
      <w:pPr>
        <w:ind w:left="2632" w:hanging="360"/>
      </w:pPr>
      <w:rPr>
        <w:rFonts w:hint="default"/>
        <w:lang w:val="es-ES" w:eastAsia="en-US" w:bidi="ar-SA"/>
      </w:rPr>
    </w:lvl>
    <w:lvl w:ilvl="3" w:tplc="54E0796A">
      <w:numFmt w:val="bullet"/>
      <w:lvlText w:val="•"/>
      <w:lvlJc w:val="left"/>
      <w:pPr>
        <w:ind w:left="3478" w:hanging="360"/>
      </w:pPr>
      <w:rPr>
        <w:rFonts w:hint="default"/>
        <w:lang w:val="es-ES" w:eastAsia="en-US" w:bidi="ar-SA"/>
      </w:rPr>
    </w:lvl>
    <w:lvl w:ilvl="4" w:tplc="5CA48AA4">
      <w:numFmt w:val="bullet"/>
      <w:lvlText w:val="•"/>
      <w:lvlJc w:val="left"/>
      <w:pPr>
        <w:ind w:left="4324" w:hanging="360"/>
      </w:pPr>
      <w:rPr>
        <w:rFonts w:hint="default"/>
        <w:lang w:val="es-ES" w:eastAsia="en-US" w:bidi="ar-SA"/>
      </w:rPr>
    </w:lvl>
    <w:lvl w:ilvl="5" w:tplc="27BE220E">
      <w:numFmt w:val="bullet"/>
      <w:lvlText w:val="•"/>
      <w:lvlJc w:val="left"/>
      <w:pPr>
        <w:ind w:left="5170" w:hanging="360"/>
      </w:pPr>
      <w:rPr>
        <w:rFonts w:hint="default"/>
        <w:lang w:val="es-ES" w:eastAsia="en-US" w:bidi="ar-SA"/>
      </w:rPr>
    </w:lvl>
    <w:lvl w:ilvl="6" w:tplc="D2D249E4">
      <w:numFmt w:val="bullet"/>
      <w:lvlText w:val="•"/>
      <w:lvlJc w:val="left"/>
      <w:pPr>
        <w:ind w:left="6016" w:hanging="360"/>
      </w:pPr>
      <w:rPr>
        <w:rFonts w:hint="default"/>
        <w:lang w:val="es-ES" w:eastAsia="en-US" w:bidi="ar-SA"/>
      </w:rPr>
    </w:lvl>
    <w:lvl w:ilvl="7" w:tplc="1BAA8DE2">
      <w:numFmt w:val="bullet"/>
      <w:lvlText w:val="•"/>
      <w:lvlJc w:val="left"/>
      <w:pPr>
        <w:ind w:left="6862" w:hanging="360"/>
      </w:pPr>
      <w:rPr>
        <w:rFonts w:hint="default"/>
        <w:lang w:val="es-ES" w:eastAsia="en-US" w:bidi="ar-SA"/>
      </w:rPr>
    </w:lvl>
    <w:lvl w:ilvl="8" w:tplc="B6FEC5BA">
      <w:numFmt w:val="bullet"/>
      <w:lvlText w:val="•"/>
      <w:lvlJc w:val="left"/>
      <w:pPr>
        <w:ind w:left="7708" w:hanging="360"/>
      </w:pPr>
      <w:rPr>
        <w:rFonts w:hint="default"/>
        <w:lang w:val="es-ES" w:eastAsia="en-US" w:bidi="ar-SA"/>
      </w:rPr>
    </w:lvl>
  </w:abstractNum>
  <w:abstractNum w:abstractNumId="15" w15:restartNumberingAfterBreak="0">
    <w:nsid w:val="6AEB7A82"/>
    <w:multiLevelType w:val="hybridMultilevel"/>
    <w:tmpl w:val="618A601E"/>
    <w:lvl w:ilvl="0" w:tplc="0FD0E366">
      <w:start w:val="1"/>
      <w:numFmt w:val="decimal"/>
      <w:lvlText w:val="%1)"/>
      <w:lvlJc w:val="left"/>
      <w:pPr>
        <w:ind w:left="720" w:hanging="360"/>
      </w:pPr>
      <w:rPr>
        <w:rFonts w:ascii="Arial MT" w:eastAsia="Arial MT" w:hAnsi="Arial MT" w:cs="Arial MT" w:hint="default"/>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F846FFF"/>
    <w:multiLevelType w:val="hybridMultilevel"/>
    <w:tmpl w:val="AE883406"/>
    <w:lvl w:ilvl="0" w:tplc="562C3F7E">
      <w:start w:val="1"/>
      <w:numFmt w:val="decimal"/>
      <w:lvlText w:val="%1)"/>
      <w:lvlJc w:val="left"/>
      <w:pPr>
        <w:ind w:left="941" w:hanging="360"/>
      </w:pPr>
      <w:rPr>
        <w:rFonts w:ascii="Arial MT" w:eastAsia="Arial MT" w:hAnsi="Arial MT" w:cs="Arial MT" w:hint="default"/>
        <w:w w:val="100"/>
        <w:sz w:val="24"/>
        <w:szCs w:val="24"/>
        <w:lang w:val="es-ES" w:eastAsia="en-US" w:bidi="ar-SA"/>
      </w:rPr>
    </w:lvl>
    <w:lvl w:ilvl="1" w:tplc="46BC2556">
      <w:numFmt w:val="bullet"/>
      <w:lvlText w:val="•"/>
      <w:lvlJc w:val="left"/>
      <w:pPr>
        <w:ind w:left="1786" w:hanging="360"/>
      </w:pPr>
      <w:rPr>
        <w:rFonts w:hint="default"/>
        <w:lang w:val="es-ES" w:eastAsia="en-US" w:bidi="ar-SA"/>
      </w:rPr>
    </w:lvl>
    <w:lvl w:ilvl="2" w:tplc="96D04442">
      <w:numFmt w:val="bullet"/>
      <w:lvlText w:val="•"/>
      <w:lvlJc w:val="left"/>
      <w:pPr>
        <w:ind w:left="2632" w:hanging="360"/>
      </w:pPr>
      <w:rPr>
        <w:rFonts w:hint="default"/>
        <w:lang w:val="es-ES" w:eastAsia="en-US" w:bidi="ar-SA"/>
      </w:rPr>
    </w:lvl>
    <w:lvl w:ilvl="3" w:tplc="E40C1F90">
      <w:numFmt w:val="bullet"/>
      <w:lvlText w:val="•"/>
      <w:lvlJc w:val="left"/>
      <w:pPr>
        <w:ind w:left="3478" w:hanging="360"/>
      </w:pPr>
      <w:rPr>
        <w:rFonts w:hint="default"/>
        <w:lang w:val="es-ES" w:eastAsia="en-US" w:bidi="ar-SA"/>
      </w:rPr>
    </w:lvl>
    <w:lvl w:ilvl="4" w:tplc="4E347EB0">
      <w:numFmt w:val="bullet"/>
      <w:lvlText w:val="•"/>
      <w:lvlJc w:val="left"/>
      <w:pPr>
        <w:ind w:left="4324" w:hanging="360"/>
      </w:pPr>
      <w:rPr>
        <w:rFonts w:hint="default"/>
        <w:lang w:val="es-ES" w:eastAsia="en-US" w:bidi="ar-SA"/>
      </w:rPr>
    </w:lvl>
    <w:lvl w:ilvl="5" w:tplc="ABDE1916">
      <w:numFmt w:val="bullet"/>
      <w:lvlText w:val="•"/>
      <w:lvlJc w:val="left"/>
      <w:pPr>
        <w:ind w:left="5170" w:hanging="360"/>
      </w:pPr>
      <w:rPr>
        <w:rFonts w:hint="default"/>
        <w:lang w:val="es-ES" w:eastAsia="en-US" w:bidi="ar-SA"/>
      </w:rPr>
    </w:lvl>
    <w:lvl w:ilvl="6" w:tplc="AC6EA1EA">
      <w:numFmt w:val="bullet"/>
      <w:lvlText w:val="•"/>
      <w:lvlJc w:val="left"/>
      <w:pPr>
        <w:ind w:left="6016" w:hanging="360"/>
      </w:pPr>
      <w:rPr>
        <w:rFonts w:hint="default"/>
        <w:lang w:val="es-ES" w:eastAsia="en-US" w:bidi="ar-SA"/>
      </w:rPr>
    </w:lvl>
    <w:lvl w:ilvl="7" w:tplc="0284E232">
      <w:numFmt w:val="bullet"/>
      <w:lvlText w:val="•"/>
      <w:lvlJc w:val="left"/>
      <w:pPr>
        <w:ind w:left="6862" w:hanging="360"/>
      </w:pPr>
      <w:rPr>
        <w:rFonts w:hint="default"/>
        <w:lang w:val="es-ES" w:eastAsia="en-US" w:bidi="ar-SA"/>
      </w:rPr>
    </w:lvl>
    <w:lvl w:ilvl="8" w:tplc="4DF05418">
      <w:numFmt w:val="bullet"/>
      <w:lvlText w:val="•"/>
      <w:lvlJc w:val="left"/>
      <w:pPr>
        <w:ind w:left="7708" w:hanging="360"/>
      </w:pPr>
      <w:rPr>
        <w:rFonts w:hint="default"/>
        <w:lang w:val="es-ES" w:eastAsia="en-US" w:bidi="ar-SA"/>
      </w:rPr>
    </w:lvl>
  </w:abstractNum>
  <w:abstractNum w:abstractNumId="17" w15:restartNumberingAfterBreak="0">
    <w:nsid w:val="728A7537"/>
    <w:multiLevelType w:val="hybridMultilevel"/>
    <w:tmpl w:val="11A072FA"/>
    <w:lvl w:ilvl="0" w:tplc="0FD0E366">
      <w:start w:val="1"/>
      <w:numFmt w:val="decimal"/>
      <w:lvlText w:val="%1)"/>
      <w:lvlJc w:val="left"/>
      <w:pPr>
        <w:ind w:left="1162" w:hanging="360"/>
      </w:pPr>
      <w:rPr>
        <w:rFonts w:ascii="Arial MT" w:eastAsia="Arial MT" w:hAnsi="Arial MT" w:cs="Arial MT" w:hint="default"/>
        <w:w w:val="100"/>
        <w:sz w:val="24"/>
        <w:szCs w:val="24"/>
        <w:lang w:val="es-ES" w:eastAsia="en-US" w:bidi="ar-SA"/>
      </w:rPr>
    </w:lvl>
    <w:lvl w:ilvl="1" w:tplc="240A0019" w:tentative="1">
      <w:start w:val="1"/>
      <w:numFmt w:val="lowerLetter"/>
      <w:lvlText w:val="%2."/>
      <w:lvlJc w:val="left"/>
      <w:pPr>
        <w:ind w:left="1661" w:hanging="360"/>
      </w:pPr>
    </w:lvl>
    <w:lvl w:ilvl="2" w:tplc="240A001B" w:tentative="1">
      <w:start w:val="1"/>
      <w:numFmt w:val="lowerRoman"/>
      <w:lvlText w:val="%3."/>
      <w:lvlJc w:val="right"/>
      <w:pPr>
        <w:ind w:left="2381" w:hanging="180"/>
      </w:pPr>
    </w:lvl>
    <w:lvl w:ilvl="3" w:tplc="240A000F" w:tentative="1">
      <w:start w:val="1"/>
      <w:numFmt w:val="decimal"/>
      <w:lvlText w:val="%4."/>
      <w:lvlJc w:val="left"/>
      <w:pPr>
        <w:ind w:left="3101" w:hanging="360"/>
      </w:pPr>
    </w:lvl>
    <w:lvl w:ilvl="4" w:tplc="240A0019" w:tentative="1">
      <w:start w:val="1"/>
      <w:numFmt w:val="lowerLetter"/>
      <w:lvlText w:val="%5."/>
      <w:lvlJc w:val="left"/>
      <w:pPr>
        <w:ind w:left="3821" w:hanging="360"/>
      </w:pPr>
    </w:lvl>
    <w:lvl w:ilvl="5" w:tplc="240A001B" w:tentative="1">
      <w:start w:val="1"/>
      <w:numFmt w:val="lowerRoman"/>
      <w:lvlText w:val="%6."/>
      <w:lvlJc w:val="right"/>
      <w:pPr>
        <w:ind w:left="4541" w:hanging="180"/>
      </w:pPr>
    </w:lvl>
    <w:lvl w:ilvl="6" w:tplc="240A000F" w:tentative="1">
      <w:start w:val="1"/>
      <w:numFmt w:val="decimal"/>
      <w:lvlText w:val="%7."/>
      <w:lvlJc w:val="left"/>
      <w:pPr>
        <w:ind w:left="5261" w:hanging="360"/>
      </w:pPr>
    </w:lvl>
    <w:lvl w:ilvl="7" w:tplc="240A0019" w:tentative="1">
      <w:start w:val="1"/>
      <w:numFmt w:val="lowerLetter"/>
      <w:lvlText w:val="%8."/>
      <w:lvlJc w:val="left"/>
      <w:pPr>
        <w:ind w:left="5981" w:hanging="360"/>
      </w:pPr>
    </w:lvl>
    <w:lvl w:ilvl="8" w:tplc="240A001B" w:tentative="1">
      <w:start w:val="1"/>
      <w:numFmt w:val="lowerRoman"/>
      <w:lvlText w:val="%9."/>
      <w:lvlJc w:val="right"/>
      <w:pPr>
        <w:ind w:left="6701" w:hanging="180"/>
      </w:pPr>
    </w:lvl>
  </w:abstractNum>
  <w:abstractNum w:abstractNumId="18" w15:restartNumberingAfterBreak="0">
    <w:nsid w:val="736944C8"/>
    <w:multiLevelType w:val="hybridMultilevel"/>
    <w:tmpl w:val="7D5EEE6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88D01C2"/>
    <w:multiLevelType w:val="hybridMultilevel"/>
    <w:tmpl w:val="6276CC44"/>
    <w:lvl w:ilvl="0" w:tplc="DFCE9D42">
      <w:start w:val="1"/>
      <w:numFmt w:val="decimal"/>
      <w:lvlText w:val="%1)"/>
      <w:lvlJc w:val="left"/>
      <w:pPr>
        <w:ind w:left="941" w:hanging="360"/>
      </w:pPr>
      <w:rPr>
        <w:rFonts w:ascii="Arial MT" w:eastAsia="Arial MT" w:hAnsi="Arial MT" w:cs="Arial MT" w:hint="default"/>
        <w:w w:val="100"/>
        <w:sz w:val="24"/>
        <w:szCs w:val="24"/>
        <w:lang w:val="es-ES" w:eastAsia="en-US" w:bidi="ar-SA"/>
      </w:rPr>
    </w:lvl>
    <w:lvl w:ilvl="1" w:tplc="823CD66A">
      <w:numFmt w:val="bullet"/>
      <w:lvlText w:val="•"/>
      <w:lvlJc w:val="left"/>
      <w:pPr>
        <w:ind w:left="1786" w:hanging="360"/>
      </w:pPr>
      <w:rPr>
        <w:rFonts w:hint="default"/>
        <w:lang w:val="es-ES" w:eastAsia="en-US" w:bidi="ar-SA"/>
      </w:rPr>
    </w:lvl>
    <w:lvl w:ilvl="2" w:tplc="2DF8D870">
      <w:numFmt w:val="bullet"/>
      <w:lvlText w:val="•"/>
      <w:lvlJc w:val="left"/>
      <w:pPr>
        <w:ind w:left="2632" w:hanging="360"/>
      </w:pPr>
      <w:rPr>
        <w:rFonts w:hint="default"/>
        <w:lang w:val="es-ES" w:eastAsia="en-US" w:bidi="ar-SA"/>
      </w:rPr>
    </w:lvl>
    <w:lvl w:ilvl="3" w:tplc="C9B0FA5E">
      <w:numFmt w:val="bullet"/>
      <w:lvlText w:val="•"/>
      <w:lvlJc w:val="left"/>
      <w:pPr>
        <w:ind w:left="3478" w:hanging="360"/>
      </w:pPr>
      <w:rPr>
        <w:rFonts w:hint="default"/>
        <w:lang w:val="es-ES" w:eastAsia="en-US" w:bidi="ar-SA"/>
      </w:rPr>
    </w:lvl>
    <w:lvl w:ilvl="4" w:tplc="828498E6">
      <w:numFmt w:val="bullet"/>
      <w:lvlText w:val="•"/>
      <w:lvlJc w:val="left"/>
      <w:pPr>
        <w:ind w:left="4324" w:hanging="360"/>
      </w:pPr>
      <w:rPr>
        <w:rFonts w:hint="default"/>
        <w:lang w:val="es-ES" w:eastAsia="en-US" w:bidi="ar-SA"/>
      </w:rPr>
    </w:lvl>
    <w:lvl w:ilvl="5" w:tplc="3CCCF162">
      <w:numFmt w:val="bullet"/>
      <w:lvlText w:val="•"/>
      <w:lvlJc w:val="left"/>
      <w:pPr>
        <w:ind w:left="5170" w:hanging="360"/>
      </w:pPr>
      <w:rPr>
        <w:rFonts w:hint="default"/>
        <w:lang w:val="es-ES" w:eastAsia="en-US" w:bidi="ar-SA"/>
      </w:rPr>
    </w:lvl>
    <w:lvl w:ilvl="6" w:tplc="DD56E81E">
      <w:numFmt w:val="bullet"/>
      <w:lvlText w:val="•"/>
      <w:lvlJc w:val="left"/>
      <w:pPr>
        <w:ind w:left="6016" w:hanging="360"/>
      </w:pPr>
      <w:rPr>
        <w:rFonts w:hint="default"/>
        <w:lang w:val="es-ES" w:eastAsia="en-US" w:bidi="ar-SA"/>
      </w:rPr>
    </w:lvl>
    <w:lvl w:ilvl="7" w:tplc="8C5628D0">
      <w:numFmt w:val="bullet"/>
      <w:lvlText w:val="•"/>
      <w:lvlJc w:val="left"/>
      <w:pPr>
        <w:ind w:left="6862" w:hanging="360"/>
      </w:pPr>
      <w:rPr>
        <w:rFonts w:hint="default"/>
        <w:lang w:val="es-ES" w:eastAsia="en-US" w:bidi="ar-SA"/>
      </w:rPr>
    </w:lvl>
    <w:lvl w:ilvl="8" w:tplc="192CF16C">
      <w:numFmt w:val="bullet"/>
      <w:lvlText w:val="•"/>
      <w:lvlJc w:val="left"/>
      <w:pPr>
        <w:ind w:left="7708" w:hanging="360"/>
      </w:pPr>
      <w:rPr>
        <w:rFonts w:hint="default"/>
        <w:lang w:val="es-ES" w:eastAsia="en-US" w:bidi="ar-SA"/>
      </w:rPr>
    </w:lvl>
  </w:abstractNum>
  <w:num w:numId="1">
    <w:abstractNumId w:val="14"/>
  </w:num>
  <w:num w:numId="2">
    <w:abstractNumId w:val="19"/>
  </w:num>
  <w:num w:numId="3">
    <w:abstractNumId w:val="4"/>
  </w:num>
  <w:num w:numId="4">
    <w:abstractNumId w:val="12"/>
  </w:num>
  <w:num w:numId="5">
    <w:abstractNumId w:val="16"/>
  </w:num>
  <w:num w:numId="6">
    <w:abstractNumId w:val="5"/>
  </w:num>
  <w:num w:numId="7">
    <w:abstractNumId w:val="1"/>
  </w:num>
  <w:num w:numId="8">
    <w:abstractNumId w:val="3"/>
  </w:num>
  <w:num w:numId="9">
    <w:abstractNumId w:val="17"/>
  </w:num>
  <w:num w:numId="10">
    <w:abstractNumId w:val="8"/>
  </w:num>
  <w:num w:numId="11">
    <w:abstractNumId w:val="15"/>
  </w:num>
  <w:num w:numId="12">
    <w:abstractNumId w:val="11"/>
  </w:num>
  <w:num w:numId="13">
    <w:abstractNumId w:val="2"/>
  </w:num>
  <w:num w:numId="14">
    <w:abstractNumId w:val="9"/>
  </w:num>
  <w:num w:numId="15">
    <w:abstractNumId w:val="0"/>
  </w:num>
  <w:num w:numId="16">
    <w:abstractNumId w:val="10"/>
  </w:num>
  <w:num w:numId="17">
    <w:abstractNumId w:val="13"/>
  </w:num>
  <w:num w:numId="18">
    <w:abstractNumId w:val="6"/>
  </w:num>
  <w:num w:numId="19">
    <w:abstractNumId w:val="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11A"/>
    <w:rsid w:val="0002611A"/>
    <w:rsid w:val="000834DD"/>
    <w:rsid w:val="00131EC9"/>
    <w:rsid w:val="001C7C44"/>
    <w:rsid w:val="001E6399"/>
    <w:rsid w:val="00223872"/>
    <w:rsid w:val="002849D0"/>
    <w:rsid w:val="002D16A5"/>
    <w:rsid w:val="002D23E7"/>
    <w:rsid w:val="002E1DC2"/>
    <w:rsid w:val="003D41C2"/>
    <w:rsid w:val="004A0802"/>
    <w:rsid w:val="004C077B"/>
    <w:rsid w:val="00516586"/>
    <w:rsid w:val="00555AE6"/>
    <w:rsid w:val="00605DEA"/>
    <w:rsid w:val="00632A49"/>
    <w:rsid w:val="00677364"/>
    <w:rsid w:val="006C7038"/>
    <w:rsid w:val="007343EE"/>
    <w:rsid w:val="007A7DEF"/>
    <w:rsid w:val="007C4F98"/>
    <w:rsid w:val="007F4D4A"/>
    <w:rsid w:val="0086576F"/>
    <w:rsid w:val="00875C28"/>
    <w:rsid w:val="0089019D"/>
    <w:rsid w:val="008C1FC1"/>
    <w:rsid w:val="008E17E5"/>
    <w:rsid w:val="00907A25"/>
    <w:rsid w:val="009E6427"/>
    <w:rsid w:val="00A15503"/>
    <w:rsid w:val="00A707AF"/>
    <w:rsid w:val="00A8582C"/>
    <w:rsid w:val="00AA656D"/>
    <w:rsid w:val="00AB3BEA"/>
    <w:rsid w:val="00AD46A8"/>
    <w:rsid w:val="00AF0B23"/>
    <w:rsid w:val="00BB7CD1"/>
    <w:rsid w:val="00C30839"/>
    <w:rsid w:val="00C5390D"/>
    <w:rsid w:val="00C97BAF"/>
    <w:rsid w:val="00CF57EC"/>
    <w:rsid w:val="00DB44BB"/>
    <w:rsid w:val="00DB7A9D"/>
    <w:rsid w:val="00E05190"/>
    <w:rsid w:val="00E541D7"/>
    <w:rsid w:val="00E57865"/>
    <w:rsid w:val="00E66531"/>
    <w:rsid w:val="00F36416"/>
    <w:rsid w:val="00F70870"/>
    <w:rsid w:val="00F86CF2"/>
    <w:rsid w:val="00F96859"/>
    <w:rsid w:val="00FC0E19"/>
    <w:rsid w:val="00FC63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6EC5E"/>
  <w15:docId w15:val="{A56F6A29-984D-498F-A71C-FF895C08C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221"/>
      <w:outlineLvl w:val="0"/>
    </w:pPr>
    <w:rPr>
      <w:rFonts w:ascii="Arial" w:eastAsia="Arial" w:hAnsi="Arial" w:cs="Arial"/>
      <w:b/>
      <w:bCs/>
      <w:sz w:val="24"/>
      <w:szCs w:val="24"/>
    </w:rPr>
  </w:style>
  <w:style w:type="paragraph" w:styleId="Ttulo2">
    <w:name w:val="heading 2"/>
    <w:basedOn w:val="Normal"/>
    <w:uiPriority w:val="1"/>
    <w:qFormat/>
    <w:pPr>
      <w:ind w:left="221"/>
      <w:outlineLvl w:val="1"/>
    </w:pPr>
    <w:rPr>
      <w:rFonts w:ascii="Arial" w:eastAsia="Arial" w:hAnsi="Arial" w:cs="Arial"/>
      <w:b/>
      <w:bCs/>
      <w:i/>
      <w:iCs/>
      <w:sz w:val="24"/>
      <w:szCs w:val="24"/>
    </w:rPr>
  </w:style>
  <w:style w:type="paragraph" w:styleId="Ttulo3">
    <w:name w:val="heading 3"/>
    <w:basedOn w:val="Normal"/>
    <w:next w:val="Normal"/>
    <w:link w:val="Ttulo3Car"/>
    <w:uiPriority w:val="9"/>
    <w:semiHidden/>
    <w:unhideWhenUsed/>
    <w:qFormat/>
    <w:rsid w:val="007C4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34"/>
    <w:qFormat/>
    <w:pPr>
      <w:ind w:left="941" w:right="115"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8E17E5"/>
    <w:pPr>
      <w:tabs>
        <w:tab w:val="center" w:pos="4419"/>
        <w:tab w:val="right" w:pos="8838"/>
      </w:tabs>
    </w:pPr>
  </w:style>
  <w:style w:type="character" w:customStyle="1" w:styleId="EncabezadoCar">
    <w:name w:val="Encabezado Car"/>
    <w:basedOn w:val="Fuentedeprrafopredeter"/>
    <w:link w:val="Encabezado"/>
    <w:uiPriority w:val="99"/>
    <w:rsid w:val="008E17E5"/>
    <w:rPr>
      <w:rFonts w:ascii="Arial MT" w:eastAsia="Arial MT" w:hAnsi="Arial MT" w:cs="Arial MT"/>
      <w:lang w:val="es-ES"/>
    </w:rPr>
  </w:style>
  <w:style w:type="paragraph" w:styleId="Piedepgina">
    <w:name w:val="footer"/>
    <w:basedOn w:val="Normal"/>
    <w:link w:val="PiedepginaCar"/>
    <w:uiPriority w:val="99"/>
    <w:unhideWhenUsed/>
    <w:rsid w:val="008E17E5"/>
    <w:pPr>
      <w:tabs>
        <w:tab w:val="center" w:pos="4419"/>
        <w:tab w:val="right" w:pos="8838"/>
      </w:tabs>
    </w:pPr>
  </w:style>
  <w:style w:type="character" w:customStyle="1" w:styleId="PiedepginaCar">
    <w:name w:val="Pie de página Car"/>
    <w:basedOn w:val="Fuentedeprrafopredeter"/>
    <w:link w:val="Piedepgina"/>
    <w:uiPriority w:val="99"/>
    <w:rsid w:val="008E17E5"/>
    <w:rPr>
      <w:rFonts w:ascii="Arial MT" w:eastAsia="Arial MT" w:hAnsi="Arial MT" w:cs="Arial MT"/>
      <w:lang w:val="es-ES"/>
    </w:rPr>
  </w:style>
  <w:style w:type="table" w:styleId="Tablaconcuadrcula">
    <w:name w:val="Table Grid"/>
    <w:basedOn w:val="Tablanormal"/>
    <w:uiPriority w:val="39"/>
    <w:rsid w:val="007C4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7C4F98"/>
    <w:rPr>
      <w:rFonts w:asciiTheme="majorHAnsi" w:eastAsiaTheme="majorEastAsia" w:hAnsiTheme="majorHAnsi" w:cstheme="majorBidi"/>
      <w:color w:val="243F60" w:themeColor="accent1" w:themeShade="7F"/>
      <w:sz w:val="24"/>
      <w:szCs w:val="24"/>
      <w:lang w:val="es-ES"/>
    </w:rPr>
  </w:style>
  <w:style w:type="character" w:customStyle="1" w:styleId="TextoindependienteCar">
    <w:name w:val="Texto independiente Car"/>
    <w:basedOn w:val="Fuentedeprrafopredeter"/>
    <w:link w:val="Textoindependiente"/>
    <w:uiPriority w:val="1"/>
    <w:rsid w:val="00555AE6"/>
    <w:rPr>
      <w:rFonts w:ascii="Arial MT" w:eastAsia="Arial MT" w:hAnsi="Arial MT" w:cs="Arial MT"/>
      <w:sz w:val="24"/>
      <w:szCs w:val="24"/>
      <w:lang w:val="es-ES"/>
    </w:rPr>
  </w:style>
  <w:style w:type="paragraph" w:styleId="Textodeglobo">
    <w:name w:val="Balloon Text"/>
    <w:basedOn w:val="Normal"/>
    <w:link w:val="TextodegloboCar"/>
    <w:uiPriority w:val="99"/>
    <w:semiHidden/>
    <w:unhideWhenUsed/>
    <w:rsid w:val="00555AE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5AE6"/>
    <w:rPr>
      <w:rFonts w:ascii="Segoe UI" w:eastAsia="Arial MT" w:hAnsi="Segoe UI" w:cs="Segoe UI"/>
      <w:sz w:val="18"/>
      <w:szCs w:val="18"/>
      <w:lang w:val="es-ES"/>
    </w:rPr>
  </w:style>
  <w:style w:type="character" w:styleId="Hipervnculo">
    <w:name w:val="Hyperlink"/>
    <w:basedOn w:val="Fuentedeprrafopredeter"/>
    <w:uiPriority w:val="99"/>
    <w:unhideWhenUsed/>
    <w:rsid w:val="00AF0B23"/>
    <w:rPr>
      <w:color w:val="0000FF" w:themeColor="hyperlink"/>
      <w:u w:val="single"/>
    </w:rPr>
  </w:style>
  <w:style w:type="paragraph" w:styleId="Textonotapie">
    <w:name w:val="footnote text"/>
    <w:basedOn w:val="Normal"/>
    <w:link w:val="TextonotapieCar"/>
    <w:uiPriority w:val="99"/>
    <w:semiHidden/>
    <w:unhideWhenUsed/>
    <w:rsid w:val="00AF0B23"/>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basedOn w:val="Fuentedeprrafopredeter"/>
    <w:link w:val="Textonotapie"/>
    <w:uiPriority w:val="99"/>
    <w:semiHidden/>
    <w:rsid w:val="00AF0B23"/>
    <w:rPr>
      <w:sz w:val="20"/>
      <w:szCs w:val="20"/>
      <w:lang w:val="es-CO"/>
    </w:rPr>
  </w:style>
  <w:style w:type="character" w:styleId="Refdenotaalpie">
    <w:name w:val="footnote reference"/>
    <w:basedOn w:val="Fuentedeprrafopredeter"/>
    <w:uiPriority w:val="99"/>
    <w:semiHidden/>
    <w:unhideWhenUsed/>
    <w:rsid w:val="00AF0B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518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ecretariasenado.gov.co/senado/basedoc/ley_0005_1992_pr007.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footnotes.xml.rels><?xml version="1.0" encoding="UTF-8" standalone="yes"?>
<Relationships xmlns="http://schemas.openxmlformats.org/package/2006/relationships"><Relationship Id="rId1" Type="http://schemas.openxmlformats.org/officeDocument/2006/relationships/hyperlink" Target="https://babel.banrepcultural.org/digital/collection/p17054coll18/id/33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BB8C3-F83B-4500-B93E-9B910C155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8186</Words>
  <Characters>45027</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PROPOSICIÓN DEBATE CONTROL POLÍTICO PDET_REV.docx</vt:lpstr>
    </vt:vector>
  </TitlesOfParts>
  <Company>HP</Company>
  <LinksUpToDate>false</LinksUpToDate>
  <CharactersWithSpaces>53107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PROPOSICIÓN DEBATE CONTROL POLÍTICO PDET_REV.docx</dc:title>
  <dc:creator>lenovo</dc:creator>
  <cp:lastModifiedBy>Augusto Cardona Trujillo</cp:lastModifiedBy>
  <cp:revision>9</cp:revision>
  <cp:lastPrinted>2024-03-19T17:43:00Z</cp:lastPrinted>
  <dcterms:created xsi:type="dcterms:W3CDTF">2024-03-18T20:21:00Z</dcterms:created>
  <dcterms:modified xsi:type="dcterms:W3CDTF">2024-03-19T17:43:00Z</dcterms:modified>
</cp:coreProperties>
</file>